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56" w:rsidRDefault="00577556" w:rsidP="008F35AE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16"/>
          <w:szCs w:val="20"/>
        </w:rPr>
      </w:pPr>
      <w:r w:rsidRPr="00337968"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16"/>
          <w:szCs w:val="20"/>
        </w:rPr>
        <w:t>Затверджено Вченою радою</w:t>
      </w:r>
    </w:p>
    <w:p w:rsidR="00577556" w:rsidRDefault="00577556" w:rsidP="008F35AE">
      <w:pPr>
        <w:pStyle w:val="FR2"/>
        <w:spacing w:before="0"/>
        <w:ind w:left="6804" w:firstLine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 xml:space="preserve">ОНУ  імені І.І. Мечникова </w:t>
      </w:r>
    </w:p>
    <w:p w:rsidR="00577556" w:rsidRPr="00170A09" w:rsidRDefault="00F64430" w:rsidP="00170A09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16"/>
          <w:szCs w:val="20"/>
        </w:rPr>
      </w:pPr>
      <w:r w:rsidRPr="00F6443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2.75pt;margin-top:5.35pt;width:325.5pt;height:21.75pt;z-index:251661312" filled="f" stroked="f">
            <v:textbox inset=".5mm,,.5mm">
              <w:txbxContent>
                <w:p w:rsidR="001342EA" w:rsidRPr="001342EA" w:rsidRDefault="001342EA" w:rsidP="001342EA">
                  <w:r w:rsidRPr="00381C14">
                    <w:rPr>
                      <w:b/>
                    </w:rPr>
                    <w:t>Одеський національний університет імені І.І.Мечникова</w:t>
                  </w:r>
                </w:p>
              </w:txbxContent>
            </v:textbox>
          </v:shape>
        </w:pict>
      </w:r>
      <w:r w:rsidR="00577556">
        <w:rPr>
          <w:rFonts w:ascii="Times New Roman" w:hAnsi="Times New Roman" w:cs="Times New Roman"/>
          <w:bCs/>
          <w:sz w:val="16"/>
          <w:szCs w:val="20"/>
        </w:rPr>
        <w:t xml:space="preserve">                     від “</w:t>
      </w:r>
      <w:smartTag w:uri="urn:schemas-microsoft-com:office:smarttags" w:element="metricconverter">
        <w:smartTagPr>
          <w:attr w:name="ProductID" w:val="20”"/>
        </w:smartTagPr>
        <w:r w:rsidR="00577556" w:rsidRPr="00B65C07">
          <w:rPr>
            <w:rFonts w:ascii="Times New Roman" w:hAnsi="Times New Roman" w:cs="Times New Roman"/>
            <w:bCs/>
            <w:sz w:val="16"/>
            <w:szCs w:val="20"/>
            <w:lang w:val="ru-RU"/>
          </w:rPr>
          <w:t>20</w:t>
        </w:r>
        <w:r w:rsidR="00577556">
          <w:rPr>
            <w:rFonts w:ascii="Times New Roman" w:hAnsi="Times New Roman" w:cs="Times New Roman"/>
            <w:bCs/>
            <w:sz w:val="16"/>
            <w:szCs w:val="20"/>
          </w:rPr>
          <w:t>”</w:t>
        </w:r>
      </w:smartTag>
      <w:r w:rsidR="00577556">
        <w:rPr>
          <w:rFonts w:ascii="Times New Roman" w:hAnsi="Times New Roman" w:cs="Times New Roman"/>
          <w:bCs/>
          <w:sz w:val="16"/>
          <w:szCs w:val="20"/>
        </w:rPr>
        <w:t xml:space="preserve"> грудня 2016 р. № 4</w:t>
      </w:r>
    </w:p>
    <w:p w:rsidR="00577556" w:rsidRDefault="00577556" w:rsidP="00454E39">
      <w:pPr>
        <w:jc w:val="center"/>
      </w:pPr>
      <w:r>
        <w:t>_____________________________________________________________________________</w:t>
      </w:r>
    </w:p>
    <w:p w:rsidR="00577556" w:rsidRDefault="00F64430" w:rsidP="00454E39">
      <w:pPr>
        <w:jc w:val="center"/>
        <w:rPr>
          <w:sz w:val="16"/>
        </w:rPr>
      </w:pPr>
      <w:r w:rsidRPr="00F64430">
        <w:rPr>
          <w:noProof/>
          <w:lang w:val="ru-RU"/>
        </w:rPr>
        <w:pict>
          <v:shape id="_x0000_s1031" type="#_x0000_t202" style="position:absolute;left:0;text-align:left;margin-left:112.9pt;margin-top:5.6pt;width:266.5pt;height:21.75pt;z-index:251662336" filled="f" stroked="f">
            <v:textbox inset=".5mm,,.5mm">
              <w:txbxContent>
                <w:p w:rsidR="001342EA" w:rsidRPr="001342EA" w:rsidRDefault="001342EA" w:rsidP="001342EA">
                  <w:r>
                    <w:t>Математики фізики та інформаційних технологій</w:t>
                  </w:r>
                </w:p>
              </w:txbxContent>
            </v:textbox>
          </v:shape>
        </w:pict>
      </w:r>
      <w:r w:rsidR="00577556">
        <w:rPr>
          <w:sz w:val="16"/>
        </w:rPr>
        <w:t xml:space="preserve">(повна </w:t>
      </w:r>
      <w:r w:rsidR="00577556" w:rsidRPr="00E92E3B">
        <w:rPr>
          <w:sz w:val="16"/>
        </w:rPr>
        <w:t>назва вищого навчального закладу)</w:t>
      </w:r>
    </w:p>
    <w:p w:rsidR="00577556" w:rsidRPr="008F35AE" w:rsidRDefault="00F64430" w:rsidP="008F35AE">
      <w:pPr>
        <w:jc w:val="both"/>
      </w:pPr>
      <w:r>
        <w:rPr>
          <w:noProof/>
          <w:lang w:val="ru-RU"/>
        </w:rPr>
        <w:pict>
          <v:shape id="_x0000_s1032" type="#_x0000_t202" style="position:absolute;left:0;text-align:left;margin-left:57.85pt;margin-top:11.1pt;width:413.15pt;height:21.75pt;z-index:251663360" filled="f" stroked="f">
            <v:textbox inset=".5mm,,.5mm">
              <w:txbxContent>
                <w:p w:rsidR="001342EA" w:rsidRPr="00CD3017" w:rsidRDefault="00CD3017" w:rsidP="00CD3017">
                  <w:r w:rsidRPr="00A91E5C">
                    <w:rPr>
                      <w:i/>
                    </w:rPr>
                    <w:t>Комп’ютерних систем та технологій</w:t>
                  </w:r>
                </w:p>
              </w:txbxContent>
            </v:textbox>
          </v:shape>
        </w:pict>
      </w:r>
      <w:r w:rsidR="00577556">
        <w:t>Факультет/інститут ____________________________________________________________</w:t>
      </w:r>
    </w:p>
    <w:p w:rsidR="00577556" w:rsidRDefault="00577556" w:rsidP="00454E39">
      <w:pPr>
        <w:jc w:val="center"/>
      </w:pPr>
      <w:r w:rsidRPr="00E92E3B">
        <w:t xml:space="preserve">Кафедра </w:t>
      </w:r>
      <w:r>
        <w:t>______________________________________________________________________</w:t>
      </w:r>
    </w:p>
    <w:p w:rsidR="00577556" w:rsidRDefault="00577556" w:rsidP="00454E39">
      <w:pPr>
        <w:jc w:val="center"/>
      </w:pPr>
    </w:p>
    <w:p w:rsidR="00577556" w:rsidRPr="000F47CA" w:rsidRDefault="00577556" w:rsidP="00454E39">
      <w:pPr>
        <w:jc w:val="center"/>
      </w:pPr>
    </w:p>
    <w:p w:rsidR="00577556" w:rsidRDefault="00577556" w:rsidP="00454E39">
      <w:pPr>
        <w:jc w:val="right"/>
      </w:pPr>
      <w:r w:rsidRPr="00E92E3B">
        <w:t xml:space="preserve">           </w:t>
      </w:r>
    </w:p>
    <w:p w:rsidR="00577556" w:rsidRPr="00E92E3B" w:rsidRDefault="00577556" w:rsidP="008F35AE">
      <w:pPr>
        <w:jc w:val="center"/>
      </w:pPr>
      <w:r>
        <w:t xml:space="preserve">                                                                                             </w:t>
      </w:r>
      <w:r w:rsidRPr="00E92E3B">
        <w:t>“</w:t>
      </w:r>
      <w:r w:rsidRPr="00E92E3B">
        <w:rPr>
          <w:b/>
        </w:rPr>
        <w:t>ЗАТВЕРДЖУЮ</w:t>
      </w:r>
      <w:r w:rsidRPr="00E92E3B">
        <w:t>”</w:t>
      </w:r>
    </w:p>
    <w:p w:rsidR="00577556" w:rsidRPr="00E92E3B" w:rsidRDefault="00577556" w:rsidP="00454E39">
      <w:pPr>
        <w:jc w:val="center"/>
      </w:pPr>
      <w:r>
        <w:t xml:space="preserve">                                                                                 Проректор з науково-педагогічної роботи</w:t>
      </w:r>
    </w:p>
    <w:p w:rsidR="00577556" w:rsidRDefault="00577556" w:rsidP="00454E39">
      <w:pPr>
        <w:jc w:val="right"/>
      </w:pPr>
    </w:p>
    <w:p w:rsidR="00577556" w:rsidRPr="00B1368B" w:rsidRDefault="00577556" w:rsidP="00454E39">
      <w:pPr>
        <w:jc w:val="center"/>
      </w:pPr>
      <w:r>
        <w:t xml:space="preserve">                                                                                ____________________                  (П.І.Б.)</w:t>
      </w:r>
    </w:p>
    <w:p w:rsidR="00577556" w:rsidRPr="00E92E3B" w:rsidRDefault="00577556" w:rsidP="00454E39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Pr="00E92E3B">
        <w:rPr>
          <w:sz w:val="24"/>
        </w:rPr>
        <w:t>“______”</w:t>
      </w:r>
      <w:r>
        <w:rPr>
          <w:sz w:val="24"/>
        </w:rPr>
        <w:t xml:space="preserve">  __</w:t>
      </w:r>
      <w:r w:rsidRPr="00E92E3B">
        <w:rPr>
          <w:sz w:val="24"/>
        </w:rPr>
        <w:t>_______________</w:t>
      </w:r>
      <w:r>
        <w:rPr>
          <w:sz w:val="24"/>
        </w:rPr>
        <w:t xml:space="preserve">     </w:t>
      </w:r>
      <w:r w:rsidRPr="00E92E3B">
        <w:rPr>
          <w:sz w:val="24"/>
        </w:rPr>
        <w:t>20___</w:t>
      </w:r>
      <w:r>
        <w:rPr>
          <w:sz w:val="24"/>
        </w:rPr>
        <w:t xml:space="preserve">   </w:t>
      </w:r>
      <w:r w:rsidRPr="00E92E3B">
        <w:rPr>
          <w:sz w:val="24"/>
        </w:rPr>
        <w:t xml:space="preserve"> р.</w:t>
      </w:r>
    </w:p>
    <w:p w:rsidR="00577556" w:rsidRPr="00B1368B" w:rsidRDefault="00577556" w:rsidP="00454E39">
      <w:r>
        <w:t xml:space="preserve"> </w:t>
      </w:r>
    </w:p>
    <w:p w:rsidR="00577556" w:rsidRDefault="00577556" w:rsidP="00454E39">
      <w:pPr>
        <w:pStyle w:val="2"/>
        <w:shd w:val="clear" w:color="auto" w:fill="FFFFFF"/>
        <w:rPr>
          <w:i/>
          <w:iCs/>
        </w:rPr>
      </w:pPr>
    </w:p>
    <w:p w:rsidR="00577556" w:rsidRPr="00454E39" w:rsidRDefault="00577556" w:rsidP="00454E39">
      <w:pPr>
        <w:pStyle w:val="2"/>
        <w:shd w:val="clear" w:color="auto" w:fill="FFFFFF"/>
        <w:rPr>
          <w:b/>
          <w:iCs/>
        </w:rPr>
      </w:pPr>
      <w:r w:rsidRPr="00454E39">
        <w:rPr>
          <w:b/>
          <w:iCs/>
        </w:rPr>
        <w:t xml:space="preserve">НАВЧАЛЬНА ПРОГРАМА ДИСЦИПЛІНИ </w:t>
      </w:r>
    </w:p>
    <w:p w:rsidR="00577556" w:rsidRDefault="00577556" w:rsidP="00454E39">
      <w:pPr>
        <w:jc w:val="center"/>
        <w:rPr>
          <w:b/>
          <w:sz w:val="36"/>
        </w:rPr>
      </w:pPr>
    </w:p>
    <w:p w:rsidR="00577556" w:rsidRDefault="00F64430" w:rsidP="00454E39">
      <w:pPr>
        <w:jc w:val="center"/>
        <w:rPr>
          <w:b/>
        </w:rPr>
      </w:pPr>
      <w:r w:rsidRPr="00F64430">
        <w:rPr>
          <w:noProof/>
          <w:lang w:val="ru-RU"/>
        </w:rPr>
        <w:pict>
          <v:shape id="_x0000_s1029" type="#_x0000_t202" style="position:absolute;left:0;text-align:left;margin-left:161.35pt;margin-top:8.45pt;width:174.5pt;height:21.75pt;z-index:251660288" filled="f" stroked="f">
            <v:textbox inset=".5mm,,.5mm">
              <w:txbxContent>
                <w:p w:rsidR="001342EA" w:rsidRPr="00910C8C" w:rsidRDefault="00910C8C" w:rsidP="001342EA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Комп</w:t>
                  </w:r>
                  <w:r>
                    <w:rPr>
                      <w:b/>
                      <w:lang w:val="en-US"/>
                    </w:rPr>
                    <w:t>’</w:t>
                  </w:r>
                  <w:r>
                    <w:rPr>
                      <w:b/>
                    </w:rPr>
                    <w:t>ютерна електроніка</w:t>
                  </w:r>
                </w:p>
              </w:txbxContent>
            </v:textbox>
          </v:shape>
        </w:pict>
      </w:r>
    </w:p>
    <w:p w:rsidR="00577556" w:rsidRPr="00E92E3B" w:rsidRDefault="00577556" w:rsidP="00454E39">
      <w:pPr>
        <w:jc w:val="center"/>
      </w:pPr>
      <w:r>
        <w:t xml:space="preserve"> </w:t>
      </w:r>
      <w:r w:rsidRPr="00E92E3B">
        <w:t>_____________________________</w:t>
      </w:r>
      <w:r>
        <w:t>________________________________________________</w:t>
      </w:r>
    </w:p>
    <w:p w:rsidR="00577556" w:rsidRPr="00E92E3B" w:rsidRDefault="00F64430" w:rsidP="00454E39">
      <w:pPr>
        <w:jc w:val="center"/>
        <w:rPr>
          <w:sz w:val="16"/>
        </w:rPr>
      </w:pPr>
      <w:r w:rsidRPr="00F64430">
        <w:rPr>
          <w:noProof/>
          <w:lang w:val="ru-RU"/>
        </w:rPr>
        <w:pict>
          <v:shape id="_x0000_s1033" type="#_x0000_t202" style="position:absolute;left:0;text-align:left;margin-left:209.35pt;margin-top:5.45pt;width:72.75pt;height:21.75pt;z-index:251664384" filled="f" stroked="f">
            <v:textbox inset=".5mm,,.5mm">
              <w:txbxContent>
                <w:p w:rsidR="00910C8C" w:rsidRPr="00910C8C" w:rsidRDefault="00910C8C" w:rsidP="001342EA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Бакалавр</w:t>
                  </w:r>
                </w:p>
              </w:txbxContent>
            </v:textbox>
          </v:shape>
        </w:pict>
      </w:r>
      <w:r w:rsidR="00577556" w:rsidRPr="00E92E3B">
        <w:rPr>
          <w:sz w:val="16"/>
        </w:rPr>
        <w:t>(назва навчальної дисципліни)</w:t>
      </w:r>
    </w:p>
    <w:p w:rsidR="00577556" w:rsidRPr="00E92E3B" w:rsidRDefault="00F64430" w:rsidP="00454E39">
      <w:pPr>
        <w:jc w:val="center"/>
      </w:pPr>
      <w:r>
        <w:rPr>
          <w:noProof/>
          <w:lang w:val="ru-RU"/>
        </w:rPr>
        <w:pict>
          <v:shape id="_x0000_s1034" type="#_x0000_t202" style="position:absolute;left:0;text-align:left;margin-left:160.15pt;margin-top:10.1pt;width:183.85pt;height:21.75pt;z-index:251665408" filled="f" stroked="f">
            <v:textbox inset=".5mm,,.5mm">
              <w:txbxContent>
                <w:p w:rsidR="00910C8C" w:rsidRPr="00910C8C" w:rsidRDefault="00910C8C" w:rsidP="00910C8C">
                  <w:r>
                    <w:rPr>
                      <w:b/>
                    </w:rPr>
                    <w:t>123 «Комп’ютерна інженерія»</w:t>
                  </w:r>
                </w:p>
              </w:txbxContent>
            </v:textbox>
          </v:shape>
        </w:pict>
      </w:r>
      <w:r w:rsidR="00577556">
        <w:t>Рівень вищої освіти ____________________________________________________________</w:t>
      </w:r>
    </w:p>
    <w:p w:rsidR="00577556" w:rsidRPr="00E92E3B" w:rsidRDefault="00577556" w:rsidP="00454E39">
      <w:r>
        <w:t>Спеціальність</w:t>
      </w:r>
      <w:r w:rsidRPr="00E92E3B">
        <w:t xml:space="preserve"> ______</w:t>
      </w:r>
      <w:r w:rsidRPr="00CD7C82">
        <w:t>_____</w:t>
      </w:r>
      <w:r w:rsidRPr="00E92E3B">
        <w:t>_____________________________________________</w:t>
      </w:r>
      <w:r>
        <w:t>_________</w:t>
      </w:r>
    </w:p>
    <w:p w:rsidR="00577556" w:rsidRPr="00E92E3B" w:rsidRDefault="00577556" w:rsidP="00454E39">
      <w:pPr>
        <w:jc w:val="center"/>
        <w:rPr>
          <w:sz w:val="16"/>
        </w:rPr>
      </w:pPr>
      <w:r>
        <w:rPr>
          <w:sz w:val="16"/>
        </w:rPr>
        <w:t>(код</w:t>
      </w:r>
      <w:r w:rsidRPr="00E92E3B">
        <w:rPr>
          <w:sz w:val="16"/>
        </w:rPr>
        <w:t xml:space="preserve"> і назва спеціальності (тей)</w:t>
      </w:r>
    </w:p>
    <w:p w:rsidR="00577556" w:rsidRDefault="00577556" w:rsidP="00454E39">
      <w:pPr>
        <w:jc w:val="both"/>
      </w:pPr>
    </w:p>
    <w:p w:rsidR="00577556" w:rsidRDefault="00577556" w:rsidP="00454E39">
      <w:pPr>
        <w:jc w:val="both"/>
      </w:pPr>
    </w:p>
    <w:p w:rsidR="00577556" w:rsidRDefault="00577556" w:rsidP="00454E39">
      <w:pPr>
        <w:jc w:val="both"/>
      </w:pPr>
    </w:p>
    <w:p w:rsidR="00577556" w:rsidRDefault="00577556" w:rsidP="00454E39">
      <w:pPr>
        <w:jc w:val="both"/>
      </w:pPr>
    </w:p>
    <w:p w:rsidR="00577556" w:rsidRDefault="00577556" w:rsidP="00454E39">
      <w:pPr>
        <w:jc w:val="both"/>
      </w:pPr>
    </w:p>
    <w:p w:rsidR="00577556" w:rsidRDefault="00577556" w:rsidP="00454E39">
      <w:pPr>
        <w:jc w:val="both"/>
      </w:pPr>
    </w:p>
    <w:p w:rsidR="00577556" w:rsidRDefault="00577556" w:rsidP="00454E39">
      <w:pPr>
        <w:jc w:val="both"/>
      </w:pPr>
    </w:p>
    <w:p w:rsidR="00577556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Pr="004E4051" w:rsidRDefault="00577556" w:rsidP="00454E39">
      <w:pPr>
        <w:jc w:val="both"/>
      </w:pPr>
    </w:p>
    <w:p w:rsidR="00577556" w:rsidRDefault="00577556" w:rsidP="00454E39">
      <w:pPr>
        <w:jc w:val="center"/>
        <w:rPr>
          <w:lang w:val="ru-RU"/>
        </w:rPr>
      </w:pPr>
    </w:p>
    <w:p w:rsidR="00577556" w:rsidRDefault="00577556" w:rsidP="00454E39">
      <w:pPr>
        <w:jc w:val="center"/>
        <w:rPr>
          <w:lang w:val="ru-RU"/>
        </w:rPr>
      </w:pPr>
    </w:p>
    <w:p w:rsidR="00577556" w:rsidRDefault="00577556" w:rsidP="00454E39">
      <w:pPr>
        <w:jc w:val="center"/>
        <w:rPr>
          <w:lang w:val="ru-RU"/>
        </w:rPr>
      </w:pPr>
    </w:p>
    <w:p w:rsidR="00577556" w:rsidRDefault="00F64430" w:rsidP="00454E39">
      <w:pPr>
        <w:jc w:val="center"/>
        <w:rPr>
          <w:lang w:val="ru-RU"/>
        </w:rPr>
      </w:pPr>
      <w:r>
        <w:rPr>
          <w:noProof/>
          <w:lang w:val="ru-RU"/>
        </w:rPr>
        <w:pict>
          <v:shape id="_x0000_s1035" type="#_x0000_t202" style="position:absolute;left:0;text-align:left;margin-left:222.65pt;margin-top:10.6pt;width:18.35pt;height:21.75pt;z-index:251666432" filled="f" stroked="f">
            <v:textbox inset=".5mm,,.5mm">
              <w:txbxContent>
                <w:p w:rsidR="00910C8C" w:rsidRPr="00910C8C" w:rsidRDefault="00CD3017" w:rsidP="00910C8C">
                  <w:r>
                    <w:t>20</w:t>
                  </w:r>
                </w:p>
              </w:txbxContent>
            </v:textbox>
          </v:shape>
        </w:pict>
      </w:r>
    </w:p>
    <w:p w:rsidR="00577556" w:rsidRPr="004E4051" w:rsidRDefault="00577556" w:rsidP="00454E39">
      <w:pPr>
        <w:jc w:val="center"/>
      </w:pPr>
      <w:r>
        <w:t>20__ рік</w:t>
      </w:r>
    </w:p>
    <w:p w:rsidR="00577556" w:rsidRDefault="00577556" w:rsidP="00454E39">
      <w:pPr>
        <w:jc w:val="center"/>
        <w:rPr>
          <w:lang w:val="ru-RU"/>
        </w:rPr>
      </w:pPr>
      <w:r w:rsidRPr="004E4051">
        <w:br w:type="page"/>
      </w:r>
    </w:p>
    <w:p w:rsidR="00577556" w:rsidRPr="00DD6F45" w:rsidRDefault="00577556" w:rsidP="00DD6F45">
      <w:pPr>
        <w:jc w:val="both"/>
        <w:rPr>
          <w:sz w:val="28"/>
          <w:szCs w:val="28"/>
        </w:rPr>
      </w:pPr>
      <w:r w:rsidRPr="00DD6F45">
        <w:rPr>
          <w:bCs/>
          <w:sz w:val="28"/>
          <w:szCs w:val="28"/>
        </w:rPr>
        <w:lastRenderedPageBreak/>
        <w:t>Розробники:</w:t>
      </w:r>
      <w:r w:rsidRPr="00DD6F45">
        <w:rPr>
          <w:b/>
          <w:bCs/>
          <w:sz w:val="28"/>
          <w:szCs w:val="28"/>
        </w:rPr>
        <w:t xml:space="preserve"> </w:t>
      </w:r>
      <w:r w:rsidRPr="00DD6F45">
        <w:rPr>
          <w:sz w:val="28"/>
          <w:szCs w:val="28"/>
        </w:rPr>
        <w:t>(вказати прізвища, наукові ступені, вчені звання та посади розробників</w:t>
      </w:r>
      <w:r>
        <w:rPr>
          <w:sz w:val="28"/>
          <w:szCs w:val="28"/>
        </w:rPr>
        <w:t>)</w:t>
      </w:r>
    </w:p>
    <w:p w:rsidR="001A1069" w:rsidRPr="004E4051" w:rsidRDefault="001A1069" w:rsidP="001A1069">
      <w:pPr>
        <w:jc w:val="both"/>
      </w:pPr>
      <w:r>
        <w:t xml:space="preserve">Шугайло Юрій Борисович канд. фіз.-мат. наук, доцент </w:t>
      </w:r>
    </w:p>
    <w:p w:rsidR="00577556" w:rsidRPr="0021433E" w:rsidRDefault="00577556" w:rsidP="00337968">
      <w:pPr>
        <w:jc w:val="both"/>
        <w:rPr>
          <w:sz w:val="28"/>
          <w:szCs w:val="28"/>
        </w:rPr>
      </w:pPr>
    </w:p>
    <w:p w:rsidR="00577556" w:rsidRPr="0021433E" w:rsidRDefault="00577556" w:rsidP="00337968">
      <w:pPr>
        <w:jc w:val="both"/>
        <w:rPr>
          <w:sz w:val="28"/>
          <w:szCs w:val="28"/>
        </w:rPr>
      </w:pPr>
    </w:p>
    <w:p w:rsidR="00577556" w:rsidRPr="0021433E" w:rsidRDefault="00F64430" w:rsidP="003379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28" type="#_x0000_t202" style="position:absolute;left:0;text-align:left;margin-left:358.95pt;margin-top:14.95pt;width:87pt;height:21.75pt;z-index:251659264" filled="f" stroked="f">
            <v:textbox inset=".5mm,,.5mm">
              <w:txbxContent>
                <w:p w:rsidR="001342EA" w:rsidRPr="00CD3017" w:rsidRDefault="00CD3017" w:rsidP="001342EA">
                  <w:r w:rsidRPr="00CD3017">
                    <w:t>КСТ</w:t>
                  </w:r>
                </w:p>
              </w:txbxContent>
            </v:textbox>
          </v:shape>
        </w:pict>
      </w:r>
    </w:p>
    <w:p w:rsidR="00577556" w:rsidRPr="0021433E" w:rsidRDefault="00577556" w:rsidP="00337968">
      <w:pPr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Навчальна </w:t>
      </w:r>
      <w:r w:rsidRPr="0021433E">
        <w:rPr>
          <w:sz w:val="28"/>
          <w:szCs w:val="28"/>
        </w:rPr>
        <w:t xml:space="preserve">програма </w:t>
      </w:r>
      <w:r w:rsidRPr="00CF1DCE">
        <w:rPr>
          <w:sz w:val="28"/>
          <w:szCs w:val="28"/>
        </w:rPr>
        <w:t>затверджена</w:t>
      </w:r>
      <w:r w:rsidRPr="0021433E">
        <w:rPr>
          <w:sz w:val="28"/>
          <w:szCs w:val="28"/>
        </w:rPr>
        <w:t xml:space="preserve"> на засіданні</w:t>
      </w:r>
      <w:r w:rsidRPr="0066595A">
        <w:rPr>
          <w:sz w:val="28"/>
          <w:szCs w:val="28"/>
        </w:rPr>
        <w:t xml:space="preserve"> </w:t>
      </w:r>
      <w:r w:rsidRPr="0066595A">
        <w:rPr>
          <w:bCs/>
          <w:iCs/>
          <w:sz w:val="28"/>
          <w:szCs w:val="28"/>
        </w:rPr>
        <w:t xml:space="preserve">кафедри </w:t>
      </w:r>
      <w:r>
        <w:rPr>
          <w:bCs/>
          <w:iCs/>
          <w:sz w:val="28"/>
          <w:szCs w:val="28"/>
        </w:rPr>
        <w:t>___________________</w:t>
      </w:r>
      <w:r w:rsidRPr="0066595A">
        <w:rPr>
          <w:bCs/>
          <w:iCs/>
          <w:sz w:val="28"/>
          <w:szCs w:val="28"/>
        </w:rPr>
        <w:t xml:space="preserve">  </w:t>
      </w:r>
    </w:p>
    <w:p w:rsidR="00577556" w:rsidRPr="0021433E" w:rsidRDefault="00F64430" w:rsidP="00337968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45" type="#_x0000_t202" style="position:absolute;margin-left:298.95pt;margin-top:12.7pt;width:23.3pt;height:21.75pt;z-index:251675648" filled="f" stroked="f">
            <v:textbox inset=".5mm,,.5mm">
              <w:txbxContent>
                <w:p w:rsidR="00C71825" w:rsidRPr="00C71825" w:rsidRDefault="009F2C25" w:rsidP="00C7182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/>
        </w:rPr>
        <w:pict>
          <v:shape id="_x0000_s1043" type="#_x0000_t202" style="position:absolute;margin-left:144.05pt;margin-top:13pt;width:21.5pt;height:21.75pt;z-index:251673600" filled="f" stroked="f">
            <v:textbox inset=".5mm,,.5mm">
              <w:txbxContent>
                <w:p w:rsidR="008E4329" w:rsidRPr="00C63F29" w:rsidRDefault="009F2C25" w:rsidP="008E4329">
                  <w:r>
                    <w:rPr>
                      <w:sz w:val="28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/>
        </w:rPr>
        <w:pict>
          <v:shape id="_x0000_s1044" type="#_x0000_t202" style="position:absolute;margin-left:202.15pt;margin-top:12.1pt;width:52.05pt;height:21.75pt;z-index:251674624" filled="f" stroked="f">
            <v:textbox inset=".5mm,,.5mm">
              <w:txbxContent>
                <w:p w:rsidR="00063FC7" w:rsidRPr="00C71825" w:rsidRDefault="00063FC7" w:rsidP="00063FC7">
                  <w:pPr>
                    <w:rPr>
                      <w:sz w:val="28"/>
                    </w:rPr>
                  </w:pPr>
                  <w:r w:rsidRPr="00C71825">
                    <w:rPr>
                      <w:sz w:val="28"/>
                    </w:rPr>
                    <w:t>серпня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/>
        </w:rPr>
        <w:pict>
          <v:shape id="_x0000_s1042" type="#_x0000_t202" style="position:absolute;margin-left:92pt;margin-top:13.45pt;width:17.6pt;height:21.75pt;z-index:251672576" filled="f" stroked="f">
            <v:textbox style="mso-next-textbox:#_x0000_s1042" inset=".5mm,,.5mm">
              <w:txbxContent>
                <w:p w:rsidR="008E4329" w:rsidRPr="00C71825" w:rsidRDefault="008E4329" w:rsidP="008E4329">
                  <w:pPr>
                    <w:rPr>
                      <w:sz w:val="28"/>
                    </w:rPr>
                  </w:pPr>
                  <w:r w:rsidRPr="00C71825">
                    <w:rPr>
                      <w:sz w:val="28"/>
                    </w:rPr>
                    <w:t>1</w:t>
                  </w:r>
                </w:p>
              </w:txbxContent>
            </v:textbox>
          </v:shape>
        </w:pict>
      </w:r>
    </w:p>
    <w:p w:rsidR="00577556" w:rsidRPr="0021433E" w:rsidRDefault="00577556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№ _____від</w:t>
      </w:r>
      <w:r w:rsidRPr="0021433E">
        <w:rPr>
          <w:sz w:val="28"/>
          <w:szCs w:val="28"/>
        </w:rPr>
        <w:t xml:space="preserve"> “____”________________20__ року     </w:t>
      </w:r>
    </w:p>
    <w:p w:rsidR="00577556" w:rsidRDefault="00F64430" w:rsidP="00337968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36" type="#_x0000_t202" style="position:absolute;margin-left:359.7pt;margin-top:13.25pt;width:108pt;height:21.75pt;z-index:251667456" filled="f" stroked="f">
            <v:textbox inset=".5mm,,.5mm">
              <w:txbxContent>
                <w:p w:rsidR="004E60CA" w:rsidRPr="00703163" w:rsidRDefault="004E60CA" w:rsidP="004E60CA">
                  <w:r>
                    <w:t>Гунченко Ю.О.</w:t>
                  </w:r>
                </w:p>
              </w:txbxContent>
            </v:textbox>
          </v:shape>
        </w:pict>
      </w:r>
    </w:p>
    <w:p w:rsidR="00577556" w:rsidRPr="0021433E" w:rsidRDefault="00577556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 xml:space="preserve">Завідувач </w:t>
      </w:r>
      <w:r>
        <w:rPr>
          <w:sz w:val="28"/>
          <w:szCs w:val="28"/>
        </w:rPr>
        <w:t>кафедри        ___________________</w:t>
      </w:r>
      <w:r w:rsidRPr="002143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21433E">
        <w:rPr>
          <w:sz w:val="28"/>
          <w:szCs w:val="28"/>
        </w:rPr>
        <w:t>_________</w:t>
      </w:r>
      <w:r>
        <w:rPr>
          <w:sz w:val="28"/>
          <w:szCs w:val="28"/>
        </w:rPr>
        <w:t>_________</w:t>
      </w:r>
    </w:p>
    <w:p w:rsidR="00577556" w:rsidRPr="0021433E" w:rsidRDefault="00577556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Pr="0099250F">
        <w:rPr>
          <w:sz w:val="20"/>
          <w:szCs w:val="20"/>
        </w:rPr>
        <w:t>(підпис)</w:t>
      </w:r>
      <w:r w:rsidRPr="0021433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Pr="0099250F">
        <w:rPr>
          <w:sz w:val="20"/>
          <w:szCs w:val="20"/>
        </w:rPr>
        <w:t>(прізвище та ініціали)</w:t>
      </w:r>
      <w:r w:rsidRPr="0021433E">
        <w:rPr>
          <w:sz w:val="28"/>
          <w:szCs w:val="28"/>
        </w:rPr>
        <w:t xml:space="preserve">         </w:t>
      </w:r>
    </w:p>
    <w:p w:rsidR="00577556" w:rsidRPr="0021433E" w:rsidRDefault="00577556" w:rsidP="00337968">
      <w:pPr>
        <w:rPr>
          <w:sz w:val="28"/>
          <w:szCs w:val="28"/>
        </w:rPr>
      </w:pPr>
    </w:p>
    <w:p w:rsidR="00577556" w:rsidRPr="0021433E" w:rsidRDefault="00577556" w:rsidP="00337968">
      <w:pPr>
        <w:rPr>
          <w:sz w:val="28"/>
          <w:szCs w:val="28"/>
        </w:rPr>
      </w:pPr>
    </w:p>
    <w:p w:rsidR="00577556" w:rsidRPr="0021433E" w:rsidRDefault="00577556" w:rsidP="003379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77556" w:rsidRPr="0021433E" w:rsidRDefault="00577556" w:rsidP="00337968">
      <w:pPr>
        <w:rPr>
          <w:sz w:val="28"/>
          <w:szCs w:val="28"/>
        </w:rPr>
      </w:pPr>
    </w:p>
    <w:p w:rsidR="00577556" w:rsidRPr="0021433E" w:rsidRDefault="00577556" w:rsidP="00337968">
      <w:pPr>
        <w:rPr>
          <w:sz w:val="28"/>
          <w:szCs w:val="28"/>
        </w:rPr>
      </w:pPr>
    </w:p>
    <w:p w:rsidR="00577556" w:rsidRPr="0021433E" w:rsidRDefault="00577556" w:rsidP="00337968">
      <w:pPr>
        <w:rPr>
          <w:sz w:val="28"/>
          <w:szCs w:val="28"/>
        </w:rPr>
      </w:pPr>
    </w:p>
    <w:p w:rsidR="00577556" w:rsidRPr="0021433E" w:rsidRDefault="00577556" w:rsidP="00337968">
      <w:pPr>
        <w:rPr>
          <w:sz w:val="28"/>
          <w:szCs w:val="28"/>
        </w:rPr>
      </w:pPr>
    </w:p>
    <w:p w:rsidR="00577556" w:rsidRPr="0021433E" w:rsidRDefault="00577556" w:rsidP="00337968">
      <w:pPr>
        <w:rPr>
          <w:sz w:val="28"/>
          <w:szCs w:val="28"/>
        </w:rPr>
      </w:pPr>
    </w:p>
    <w:p w:rsidR="00577556" w:rsidRPr="00337968" w:rsidRDefault="00577556" w:rsidP="00373564">
      <w:pPr>
        <w:rPr>
          <w:sz w:val="28"/>
          <w:szCs w:val="28"/>
        </w:rPr>
      </w:pPr>
    </w:p>
    <w:p w:rsidR="00577556" w:rsidRPr="0021433E" w:rsidRDefault="00F64430" w:rsidP="00DD6F45">
      <w:pPr>
        <w:jc w:val="both"/>
        <w:rPr>
          <w:sz w:val="28"/>
          <w:szCs w:val="28"/>
        </w:rPr>
      </w:pPr>
      <w:r w:rsidRPr="00F64430">
        <w:rPr>
          <w:noProof/>
          <w:lang w:val="ru-RU"/>
        </w:rPr>
        <w:pict>
          <v:shape id="_x0000_s1037" type="#_x0000_t202" style="position:absolute;left:0;text-align:left;margin-left:114.85pt;margin-top:13.25pt;width:266.5pt;height:21.75pt;z-index:251668480" filled="f" stroked="f">
            <v:textbox inset=".5mm,,.5mm">
              <w:txbxContent>
                <w:p w:rsidR="004E60CA" w:rsidRPr="001342EA" w:rsidRDefault="004E60CA" w:rsidP="001342EA">
                  <w:r>
                    <w:t>Математики фізики та інформаційних технологій</w:t>
                  </w:r>
                </w:p>
              </w:txbxContent>
            </v:textbox>
          </v:shape>
        </w:pict>
      </w:r>
      <w:r w:rsidR="00577556" w:rsidRPr="00337968">
        <w:rPr>
          <w:sz w:val="28"/>
          <w:szCs w:val="28"/>
        </w:rPr>
        <w:t xml:space="preserve">Обговорено та рекомендовано до затвердження </w:t>
      </w:r>
      <w:r w:rsidR="00577556" w:rsidRPr="0021433E">
        <w:rPr>
          <w:sz w:val="28"/>
          <w:szCs w:val="28"/>
        </w:rPr>
        <w:t>навчально-методичною комісією</w:t>
      </w:r>
      <w:r w:rsidR="00577556">
        <w:rPr>
          <w:sz w:val="28"/>
          <w:szCs w:val="28"/>
        </w:rPr>
        <w:t xml:space="preserve"> (НМК)</w:t>
      </w:r>
      <w:r w:rsidR="00577556" w:rsidRPr="0021433E">
        <w:rPr>
          <w:sz w:val="28"/>
          <w:szCs w:val="28"/>
        </w:rPr>
        <w:t xml:space="preserve"> </w:t>
      </w:r>
      <w:r w:rsidR="00577556">
        <w:rPr>
          <w:sz w:val="28"/>
          <w:szCs w:val="28"/>
        </w:rPr>
        <w:t>__________________________________________</w:t>
      </w:r>
      <w:r w:rsidR="00577556" w:rsidRPr="0021433E">
        <w:rPr>
          <w:sz w:val="28"/>
          <w:szCs w:val="28"/>
        </w:rPr>
        <w:t xml:space="preserve">факультету: </w:t>
      </w:r>
    </w:p>
    <w:p w:rsidR="00577556" w:rsidRPr="0021433E" w:rsidRDefault="00577556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577556" w:rsidRPr="0021433E" w:rsidRDefault="00577556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№ _____ </w:t>
      </w:r>
      <w:r w:rsidRPr="0021433E">
        <w:rPr>
          <w:sz w:val="28"/>
          <w:szCs w:val="28"/>
        </w:rPr>
        <w:t xml:space="preserve"> від  “____”________________20___ року       </w:t>
      </w:r>
    </w:p>
    <w:p w:rsidR="00577556" w:rsidRPr="0021433E" w:rsidRDefault="00577556" w:rsidP="00337968">
      <w:pPr>
        <w:rPr>
          <w:sz w:val="28"/>
          <w:szCs w:val="28"/>
        </w:rPr>
      </w:pPr>
    </w:p>
    <w:p w:rsidR="00577556" w:rsidRPr="0021433E" w:rsidRDefault="00F64430" w:rsidP="00337968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046" type="#_x0000_t202" style="position:absolute;margin-left:351.15pt;margin-top:13.5pt;width:108pt;height:21.75pt;z-index:251676672" filled="f" stroked="f">
            <v:textbox inset=".5mm,,.5mm">
              <w:txbxContent>
                <w:p w:rsidR="00C71825" w:rsidRPr="00703163" w:rsidRDefault="00C71825" w:rsidP="00C71825">
                  <w:r>
                    <w:t>Савастру О.В.</w:t>
                  </w:r>
                </w:p>
              </w:txbxContent>
            </v:textbox>
          </v:shape>
        </w:pict>
      </w:r>
      <w:r w:rsidR="00577556" w:rsidRPr="0021433E">
        <w:rPr>
          <w:sz w:val="28"/>
          <w:szCs w:val="28"/>
        </w:rPr>
        <w:t xml:space="preserve"> </w:t>
      </w:r>
    </w:p>
    <w:p w:rsidR="00577556" w:rsidRPr="0021433E" w:rsidRDefault="00577556" w:rsidP="00337968">
      <w:pPr>
        <w:rPr>
          <w:sz w:val="28"/>
          <w:szCs w:val="28"/>
        </w:rPr>
      </w:pPr>
      <w:r w:rsidRPr="0021433E">
        <w:rPr>
          <w:sz w:val="28"/>
          <w:szCs w:val="28"/>
        </w:rPr>
        <w:t>Гол</w:t>
      </w:r>
      <w:r>
        <w:rPr>
          <w:sz w:val="28"/>
          <w:szCs w:val="28"/>
        </w:rPr>
        <w:t xml:space="preserve">ова НМК           </w:t>
      </w:r>
      <w:r w:rsidRPr="0021433E">
        <w:rPr>
          <w:sz w:val="28"/>
          <w:szCs w:val="28"/>
        </w:rPr>
        <w:t xml:space="preserve">_________________        </w:t>
      </w:r>
      <w:r>
        <w:rPr>
          <w:sz w:val="28"/>
          <w:szCs w:val="28"/>
        </w:rPr>
        <w:t xml:space="preserve">              </w:t>
      </w:r>
      <w:r w:rsidRPr="0021433E">
        <w:rPr>
          <w:sz w:val="28"/>
          <w:szCs w:val="28"/>
        </w:rPr>
        <w:t>____________________</w:t>
      </w:r>
    </w:p>
    <w:p w:rsidR="00577556" w:rsidRPr="0099250F" w:rsidRDefault="00577556" w:rsidP="00337968">
      <w:pPr>
        <w:rPr>
          <w:sz w:val="20"/>
          <w:szCs w:val="20"/>
        </w:rPr>
      </w:pPr>
      <w:r w:rsidRPr="0021433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Pr="0099250F">
        <w:rPr>
          <w:sz w:val="20"/>
          <w:szCs w:val="20"/>
        </w:rPr>
        <w:t xml:space="preserve">(підпис)                                          </w:t>
      </w:r>
      <w:r>
        <w:rPr>
          <w:sz w:val="20"/>
          <w:szCs w:val="20"/>
        </w:rPr>
        <w:t xml:space="preserve">                     </w:t>
      </w:r>
      <w:r w:rsidRPr="0099250F">
        <w:rPr>
          <w:sz w:val="20"/>
          <w:szCs w:val="20"/>
        </w:rPr>
        <w:t xml:space="preserve">(прізвище та ініціали)         </w:t>
      </w:r>
    </w:p>
    <w:p w:rsidR="00577556" w:rsidRPr="0099250F" w:rsidRDefault="00577556" w:rsidP="00337968">
      <w:pPr>
        <w:jc w:val="both"/>
        <w:rPr>
          <w:sz w:val="20"/>
          <w:szCs w:val="20"/>
        </w:rPr>
      </w:pPr>
    </w:p>
    <w:p w:rsidR="00577556" w:rsidRDefault="00577556">
      <w:pPr>
        <w:pStyle w:val="a3"/>
        <w:rPr>
          <w:szCs w:val="28"/>
        </w:rPr>
      </w:pPr>
    </w:p>
    <w:p w:rsidR="00577556" w:rsidRPr="00337968" w:rsidRDefault="00577556" w:rsidP="00373564">
      <w:pPr>
        <w:pStyle w:val="a3"/>
        <w:rPr>
          <w:szCs w:val="28"/>
        </w:rPr>
      </w:pPr>
      <w:r w:rsidRPr="00337968">
        <w:rPr>
          <w:szCs w:val="28"/>
        </w:rPr>
        <w:t xml:space="preserve"> </w:t>
      </w:r>
    </w:p>
    <w:p w:rsidR="00577556" w:rsidRPr="00337968" w:rsidRDefault="00577556" w:rsidP="007C6CAE">
      <w:pPr>
        <w:jc w:val="center"/>
        <w:rPr>
          <w:b/>
          <w:bCs/>
          <w:caps/>
          <w:sz w:val="28"/>
          <w:szCs w:val="28"/>
        </w:rPr>
      </w:pPr>
      <w:r w:rsidRPr="00337968">
        <w:rPr>
          <w:sz w:val="28"/>
          <w:szCs w:val="28"/>
        </w:rPr>
        <w:br w:type="page"/>
      </w:r>
      <w:r w:rsidRPr="00337968">
        <w:rPr>
          <w:sz w:val="28"/>
          <w:szCs w:val="28"/>
        </w:rPr>
        <w:lastRenderedPageBreak/>
        <w:t xml:space="preserve"> </w:t>
      </w:r>
      <w:r>
        <w:rPr>
          <w:b/>
          <w:bCs/>
          <w:caps/>
          <w:sz w:val="28"/>
          <w:szCs w:val="28"/>
        </w:rPr>
        <w:t>В</w:t>
      </w:r>
      <w:r>
        <w:rPr>
          <w:b/>
          <w:bCs/>
          <w:sz w:val="28"/>
          <w:szCs w:val="28"/>
        </w:rPr>
        <w:t>ступ</w:t>
      </w:r>
    </w:p>
    <w:p w:rsidR="00577556" w:rsidRDefault="00F64430" w:rsidP="007F3A2C">
      <w:pPr>
        <w:pStyle w:val="a5"/>
        <w:jc w:val="both"/>
        <w:rPr>
          <w:szCs w:val="28"/>
        </w:rPr>
      </w:pPr>
      <w:r>
        <w:rPr>
          <w:noProof/>
          <w:szCs w:val="28"/>
          <w:lang w:val="ru-RU"/>
        </w:rPr>
        <w:pict>
          <v:shape id="_x0000_s1027" type="#_x0000_t202" style="position:absolute;left:0;text-align:left;margin-left:246.6pt;margin-top:13.45pt;width:153pt;height:21.75pt;z-index:251658240" filled="f" stroked="f">
            <v:textbox inset=".5mm,,.5mm">
              <w:txbxContent>
                <w:p w:rsidR="001342EA" w:rsidRPr="004C71E5" w:rsidRDefault="001342EA" w:rsidP="001342EA">
                  <w:pPr>
                    <w:rPr>
                      <w:b/>
                    </w:rPr>
                  </w:pPr>
                  <w:r w:rsidRPr="004C71E5">
                    <w:rPr>
                      <w:b/>
                    </w:rPr>
                    <w:t>Комп</w:t>
                  </w:r>
                  <w:r w:rsidRPr="004C71E5">
                    <w:rPr>
                      <w:b/>
                      <w:lang w:val="en-US"/>
                    </w:rPr>
                    <w:t>’</w:t>
                  </w:r>
                  <w:r w:rsidRPr="004C71E5">
                    <w:rPr>
                      <w:b/>
                    </w:rPr>
                    <w:t>ютерна електроніка</w:t>
                  </w:r>
                </w:p>
              </w:txbxContent>
            </v:textbox>
          </v:shape>
        </w:pict>
      </w:r>
    </w:p>
    <w:p w:rsidR="00577556" w:rsidRPr="004E0078" w:rsidRDefault="00F64430" w:rsidP="007F3A2C">
      <w:pPr>
        <w:pStyle w:val="a5"/>
        <w:jc w:val="both"/>
        <w:rPr>
          <w:szCs w:val="28"/>
        </w:rPr>
      </w:pPr>
      <w:r>
        <w:rPr>
          <w:noProof/>
          <w:szCs w:val="28"/>
          <w:lang w:val="ru-RU"/>
        </w:rPr>
        <w:pict>
          <v:shape id="_x0000_s1040" type="#_x0000_t202" style="position:absolute;left:0;text-align:left;margin-left:283.7pt;margin-top:28.6pt;width:183.85pt;height:21.75pt;z-index:251671552" filled="f" stroked="f">
            <v:textbox inset=".5mm,,.5mm">
              <w:txbxContent>
                <w:p w:rsidR="00BD0F82" w:rsidRPr="00910C8C" w:rsidRDefault="00BD0F82" w:rsidP="00BD0F82">
                  <w:r>
                    <w:rPr>
                      <w:b/>
                    </w:rPr>
                    <w:t>123 «Комп’ютерна інженерія»</w:t>
                  </w:r>
                </w:p>
              </w:txbxContent>
            </v:textbox>
          </v:shape>
        </w:pict>
      </w:r>
      <w:r>
        <w:rPr>
          <w:noProof/>
          <w:szCs w:val="28"/>
          <w:lang w:val="ru-RU"/>
        </w:rPr>
        <w:pict>
          <v:shape id="_x0000_s1039" type="#_x0000_t202" style="position:absolute;left:0;text-align:left;margin-left:49.3pt;margin-top:30.55pt;width:72.75pt;height:21.75pt;z-index:251670528" filled="f" stroked="f">
            <v:textbox inset=".5mm,,.5mm">
              <w:txbxContent>
                <w:p w:rsidR="00BB353C" w:rsidRPr="00910C8C" w:rsidRDefault="00BB353C" w:rsidP="001342EA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Бакалавр</w:t>
                  </w:r>
                </w:p>
              </w:txbxContent>
            </v:textbox>
          </v:shape>
        </w:pict>
      </w:r>
      <w:r w:rsidR="00577556" w:rsidRPr="004E0078">
        <w:rPr>
          <w:szCs w:val="28"/>
        </w:rPr>
        <w:t>Навчальна програма дисципліни “_______________________” складена відповідно до освітньо-професійної/освітньо-наукової програми підготовки ___________________________ спеціальності __</w:t>
      </w:r>
      <w:r w:rsidR="00BD0F82" w:rsidRPr="004E0078">
        <w:rPr>
          <w:szCs w:val="28"/>
        </w:rPr>
        <w:t>_______</w:t>
      </w:r>
      <w:r w:rsidR="00577556" w:rsidRPr="004E0078">
        <w:rPr>
          <w:szCs w:val="28"/>
        </w:rPr>
        <w:t>_________________.</w:t>
      </w:r>
    </w:p>
    <w:p w:rsidR="00577556" w:rsidRPr="00922886" w:rsidRDefault="00577556" w:rsidP="00A528D9">
      <w:pPr>
        <w:pStyle w:val="a5"/>
        <w:tabs>
          <w:tab w:val="left" w:pos="7230"/>
        </w:tabs>
        <w:jc w:val="both"/>
        <w:rPr>
          <w:szCs w:val="28"/>
          <w:vertAlign w:val="superscript"/>
        </w:rPr>
      </w:pPr>
      <w:r w:rsidRPr="00922886">
        <w:rPr>
          <w:szCs w:val="28"/>
          <w:vertAlign w:val="superscript"/>
        </w:rPr>
        <w:t xml:space="preserve">(назва рівня вищої освіти) </w:t>
      </w:r>
      <w:r w:rsidR="00922886">
        <w:rPr>
          <w:szCs w:val="28"/>
          <w:vertAlign w:val="superscript"/>
          <w:lang w:val="ru-RU"/>
        </w:rPr>
        <w:t xml:space="preserve">       </w:t>
      </w:r>
      <w:r w:rsidRPr="00922886">
        <w:rPr>
          <w:szCs w:val="28"/>
          <w:vertAlign w:val="superscript"/>
        </w:rPr>
        <w:t xml:space="preserve">       </w:t>
      </w:r>
      <w:r w:rsidR="00922886">
        <w:rPr>
          <w:szCs w:val="28"/>
          <w:vertAlign w:val="superscript"/>
          <w:lang w:val="ru-RU"/>
        </w:rPr>
        <w:t xml:space="preserve">                                                   </w:t>
      </w:r>
      <w:r w:rsidRPr="00922886">
        <w:rPr>
          <w:szCs w:val="28"/>
          <w:vertAlign w:val="superscript"/>
        </w:rPr>
        <w:t xml:space="preserve">                    (код і назва спеціальності)</w:t>
      </w:r>
    </w:p>
    <w:p w:rsidR="00577556" w:rsidRPr="004E0078" w:rsidRDefault="00577556" w:rsidP="00394ECC">
      <w:pPr>
        <w:ind w:firstLine="540"/>
        <w:jc w:val="both"/>
        <w:rPr>
          <w:sz w:val="28"/>
          <w:szCs w:val="28"/>
        </w:rPr>
      </w:pPr>
      <w:r w:rsidRPr="004E0078">
        <w:rPr>
          <w:b/>
          <w:bCs/>
          <w:sz w:val="28"/>
          <w:szCs w:val="28"/>
        </w:rPr>
        <w:t>Предметом</w:t>
      </w:r>
      <w:r w:rsidRPr="004E0078">
        <w:rPr>
          <w:sz w:val="28"/>
          <w:szCs w:val="28"/>
        </w:rPr>
        <w:t xml:space="preserve"> вивчення  навчальної дисципліни є </w:t>
      </w:r>
      <w:r w:rsidR="00274966" w:rsidRPr="004E0078">
        <w:rPr>
          <w:sz w:val="28"/>
          <w:szCs w:val="28"/>
        </w:rPr>
        <w:t>Основ</w:t>
      </w:r>
      <w:r w:rsidR="00922886">
        <w:rPr>
          <w:sz w:val="28"/>
          <w:szCs w:val="28"/>
          <w:lang w:val="ru-RU"/>
        </w:rPr>
        <w:t>и</w:t>
      </w:r>
      <w:r w:rsidR="00274966" w:rsidRPr="004E0078">
        <w:rPr>
          <w:sz w:val="28"/>
          <w:szCs w:val="28"/>
        </w:rPr>
        <w:t xml:space="preserve"> електроніки</w:t>
      </w:r>
      <w:r w:rsidRPr="004E0078">
        <w:rPr>
          <w:sz w:val="28"/>
          <w:szCs w:val="28"/>
        </w:rPr>
        <w:t>.</w:t>
      </w:r>
    </w:p>
    <w:p w:rsidR="00577556" w:rsidRPr="004E0078" w:rsidRDefault="00577556" w:rsidP="00394ECC">
      <w:pPr>
        <w:ind w:firstLine="540"/>
        <w:jc w:val="both"/>
        <w:rPr>
          <w:sz w:val="28"/>
          <w:szCs w:val="28"/>
        </w:rPr>
      </w:pPr>
      <w:r w:rsidRPr="004E0078">
        <w:rPr>
          <w:b/>
          <w:bCs/>
          <w:sz w:val="28"/>
          <w:szCs w:val="28"/>
        </w:rPr>
        <w:t>Місце навчальної дисципліни в структурі освітнього процесу.</w:t>
      </w:r>
      <w:r w:rsidRPr="004E0078">
        <w:rPr>
          <w:sz w:val="28"/>
          <w:szCs w:val="28"/>
        </w:rPr>
        <w:t xml:space="preserve"> </w:t>
      </w:r>
      <w:r w:rsidR="00274966" w:rsidRPr="004E0078">
        <w:rPr>
          <w:sz w:val="28"/>
          <w:szCs w:val="28"/>
        </w:rPr>
        <w:t>Дисципліна</w:t>
      </w:r>
      <w:r w:rsidR="00274966" w:rsidRPr="004E0078">
        <w:rPr>
          <w:b/>
          <w:sz w:val="28"/>
          <w:szCs w:val="28"/>
        </w:rPr>
        <w:t xml:space="preserve"> «</w:t>
      </w:r>
      <w:r w:rsidR="00274966" w:rsidRPr="004E0078">
        <w:rPr>
          <w:sz w:val="28"/>
          <w:szCs w:val="28"/>
        </w:rPr>
        <w:t xml:space="preserve">Комп’ютерна електроніка» є обов’зковою нормативною дисципліною професійно–орієнтованого циклу для підготовки бакалавра по напрямку </w:t>
      </w:r>
      <w:r w:rsidR="00274966" w:rsidRPr="004E0078">
        <w:rPr>
          <w:b/>
          <w:sz w:val="28"/>
          <w:szCs w:val="28"/>
        </w:rPr>
        <w:t>123 «Комп’ютерна інженерія»</w:t>
      </w:r>
    </w:p>
    <w:p w:rsidR="00577556" w:rsidRPr="004E0078" w:rsidRDefault="00577556" w:rsidP="007C6CAE">
      <w:pPr>
        <w:ind w:firstLine="540"/>
        <w:jc w:val="both"/>
        <w:rPr>
          <w:sz w:val="28"/>
          <w:szCs w:val="28"/>
        </w:rPr>
      </w:pPr>
      <w:r w:rsidRPr="004E0078">
        <w:rPr>
          <w:sz w:val="28"/>
          <w:szCs w:val="28"/>
        </w:rPr>
        <w:t>Програма навчальної дисципліни складається з таких змістових модулів:</w:t>
      </w:r>
    </w:p>
    <w:p w:rsidR="00274966" w:rsidRPr="004E0078" w:rsidRDefault="00274966" w:rsidP="00274966">
      <w:pPr>
        <w:autoSpaceDE w:val="0"/>
        <w:autoSpaceDN w:val="0"/>
        <w:adjustRightInd w:val="0"/>
        <w:rPr>
          <w:sz w:val="28"/>
          <w:szCs w:val="28"/>
        </w:rPr>
      </w:pPr>
      <w:r w:rsidRPr="004E0078">
        <w:rPr>
          <w:sz w:val="28"/>
          <w:szCs w:val="28"/>
        </w:rPr>
        <w:t>Змістовий модуль 1. Основи аналогових та імпульсних електронних приладів</w:t>
      </w:r>
    </w:p>
    <w:p w:rsidR="00274966" w:rsidRPr="004E0078" w:rsidRDefault="00274966" w:rsidP="00274966">
      <w:pPr>
        <w:autoSpaceDE w:val="0"/>
        <w:autoSpaceDN w:val="0"/>
        <w:adjustRightInd w:val="0"/>
        <w:rPr>
          <w:sz w:val="28"/>
          <w:szCs w:val="28"/>
        </w:rPr>
      </w:pPr>
      <w:r w:rsidRPr="004E0078">
        <w:rPr>
          <w:sz w:val="28"/>
          <w:szCs w:val="28"/>
        </w:rPr>
        <w:t>Змістовий модуль 2. Пристрої Аналогової та Цифрової електроніки.</w:t>
      </w:r>
    </w:p>
    <w:p w:rsidR="00274966" w:rsidRPr="004E0078" w:rsidRDefault="00274966" w:rsidP="00274966">
      <w:pPr>
        <w:jc w:val="both"/>
        <w:rPr>
          <w:sz w:val="28"/>
          <w:szCs w:val="28"/>
        </w:rPr>
      </w:pPr>
      <w:r w:rsidRPr="004E0078">
        <w:rPr>
          <w:sz w:val="28"/>
          <w:szCs w:val="28"/>
        </w:rPr>
        <w:t>Змістовий модуль 3. Інтегральні схеми</w:t>
      </w:r>
    </w:p>
    <w:p w:rsidR="00577556" w:rsidRPr="004E0078" w:rsidRDefault="00577556" w:rsidP="00A528D9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577556" w:rsidRPr="004E0078" w:rsidRDefault="00577556" w:rsidP="004835D4">
      <w:pPr>
        <w:numPr>
          <w:ilvl w:val="0"/>
          <w:numId w:val="12"/>
        </w:numPr>
        <w:tabs>
          <w:tab w:val="left" w:pos="3900"/>
        </w:tabs>
        <w:jc w:val="center"/>
        <w:rPr>
          <w:b/>
          <w:sz w:val="28"/>
          <w:szCs w:val="28"/>
        </w:rPr>
      </w:pPr>
      <w:r w:rsidRPr="004E0078">
        <w:rPr>
          <w:b/>
          <w:sz w:val="28"/>
          <w:szCs w:val="28"/>
        </w:rPr>
        <w:t>Мета та завдання навчальної дисципліни</w:t>
      </w:r>
    </w:p>
    <w:p w:rsidR="00577556" w:rsidRPr="004E0078" w:rsidRDefault="00577556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E0078">
        <w:rPr>
          <w:b/>
          <w:sz w:val="28"/>
          <w:szCs w:val="28"/>
        </w:rPr>
        <w:t xml:space="preserve">Мета </w:t>
      </w:r>
      <w:r w:rsidR="00274966" w:rsidRPr="004E0078">
        <w:rPr>
          <w:sz w:val="28"/>
          <w:szCs w:val="28"/>
        </w:rPr>
        <w:t>Метою дисципліни є вивчення основ фізичної реалізації і процесів в електронних приборах, ознайомлення з характеристиками і основними параметрами напівпровідникових пристроїв, типових функціональних блоків і вузлів аналогових пристроїв.</w:t>
      </w:r>
    </w:p>
    <w:p w:rsidR="00577556" w:rsidRPr="004E0078" w:rsidRDefault="00577556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E0078">
        <w:rPr>
          <w:b/>
          <w:sz w:val="28"/>
          <w:szCs w:val="28"/>
        </w:rPr>
        <w:t xml:space="preserve">Завдання </w:t>
      </w:r>
      <w:r w:rsidR="00126326" w:rsidRPr="004E0078">
        <w:rPr>
          <w:sz w:val="28"/>
          <w:szCs w:val="28"/>
        </w:rPr>
        <w:t xml:space="preserve">Курс комп’ютерної електроніки базовий для вивчення </w:t>
      </w:r>
      <w:r w:rsidR="00922886" w:rsidRPr="004E0078">
        <w:rPr>
          <w:sz w:val="28"/>
          <w:szCs w:val="28"/>
        </w:rPr>
        <w:t>дисциплін</w:t>
      </w:r>
      <w:r w:rsidR="00126326" w:rsidRPr="004E0078">
        <w:rPr>
          <w:sz w:val="28"/>
          <w:szCs w:val="28"/>
        </w:rPr>
        <w:t xml:space="preserve"> </w:t>
      </w:r>
      <w:r w:rsidR="00922886" w:rsidRPr="004E0078">
        <w:rPr>
          <w:sz w:val="28"/>
          <w:szCs w:val="28"/>
        </w:rPr>
        <w:t>пов’язаних</w:t>
      </w:r>
      <w:r w:rsidR="00126326" w:rsidRPr="004E0078">
        <w:rPr>
          <w:sz w:val="28"/>
          <w:szCs w:val="28"/>
        </w:rPr>
        <w:t xml:space="preserve"> технічною складовою обчислювальної техніки: комп’ютерна схемотехніка, архітектура ЕОМ,  периферійні пристрої, комп’ютерні мережі, комп’ютерні системи та ін. В ході вивчення завд</w:t>
      </w:r>
      <w:r w:rsidR="00922886">
        <w:rPr>
          <w:sz w:val="28"/>
          <w:szCs w:val="28"/>
        </w:rPr>
        <w:t>а</w:t>
      </w:r>
      <w:r w:rsidR="00126326" w:rsidRPr="004E0078">
        <w:rPr>
          <w:sz w:val="28"/>
          <w:szCs w:val="28"/>
        </w:rPr>
        <w:t xml:space="preserve">нням є ознайомлення з основами матеріалознавства, вивчення фізичних процесів в напівпровідникових пристроях, аналіз властивостей </w:t>
      </w:r>
      <w:r w:rsidR="00126326" w:rsidRPr="004E0078">
        <w:rPr>
          <w:sz w:val="28"/>
          <w:szCs w:val="28"/>
          <w:lang w:val="en-US"/>
        </w:rPr>
        <w:t>pn</w:t>
      </w:r>
      <w:r w:rsidR="00126326" w:rsidRPr="004E0078">
        <w:rPr>
          <w:sz w:val="28"/>
          <w:szCs w:val="28"/>
        </w:rPr>
        <w:t>-переходу та пристроїв на його основі, вивчення характеристики електронних пристроїв та типових вузлів на їх основі</w:t>
      </w:r>
    </w:p>
    <w:p w:rsidR="00577556" w:rsidRPr="004E0078" w:rsidRDefault="00577556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E0078">
        <w:rPr>
          <w:sz w:val="28"/>
          <w:szCs w:val="28"/>
        </w:rPr>
        <w:t xml:space="preserve">Процес вивчення дисципліни спрямований на формування елементів наступних </w:t>
      </w:r>
      <w:r w:rsidRPr="004E0078">
        <w:rPr>
          <w:b/>
          <w:sz w:val="28"/>
          <w:szCs w:val="28"/>
        </w:rPr>
        <w:t>компетентностей</w:t>
      </w:r>
      <w:r w:rsidRPr="004E0078">
        <w:rPr>
          <w:sz w:val="28"/>
          <w:szCs w:val="28"/>
        </w:rPr>
        <w:t>:</w:t>
      </w:r>
    </w:p>
    <w:p w:rsidR="006C0EF4" w:rsidRDefault="006C0EF4" w:rsidP="006C0EF4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КСО.01-08; КІ.01-04; КЗП.01-02</w:t>
      </w:r>
    </w:p>
    <w:p w:rsidR="006C0EF4" w:rsidRPr="00997DE3" w:rsidRDefault="006C0EF4" w:rsidP="006C0EF4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6C0EF4" w:rsidRPr="005855AF" w:rsidRDefault="006C0EF4" w:rsidP="006C0EF4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  <w:u w:val="single"/>
        </w:rPr>
      </w:pPr>
      <w:r w:rsidRPr="005855AF">
        <w:rPr>
          <w:b/>
          <w:i/>
          <w:szCs w:val="28"/>
          <w:u w:val="single"/>
        </w:rPr>
        <w:t>Компетентності соціально – особистісні КСО:</w:t>
      </w:r>
    </w:p>
    <w:p w:rsidR="006C0EF4" w:rsidRPr="005855AF" w:rsidRDefault="006C0EF4" w:rsidP="006C0EF4">
      <w:pPr>
        <w:pStyle w:val="ae"/>
        <w:numPr>
          <w:ilvl w:val="0"/>
          <w:numId w:val="25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Відповідальність, турбота про якість роботи, що виконується</w:t>
      </w:r>
    </w:p>
    <w:p w:rsidR="006C0EF4" w:rsidRPr="005855AF" w:rsidRDefault="006C0EF4" w:rsidP="006C0EF4">
      <w:pPr>
        <w:pStyle w:val="ae"/>
        <w:numPr>
          <w:ilvl w:val="0"/>
          <w:numId w:val="25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Чесність</w:t>
      </w:r>
    </w:p>
    <w:p w:rsidR="006C0EF4" w:rsidRPr="005855AF" w:rsidRDefault="006C0EF4" w:rsidP="006C0EF4">
      <w:pPr>
        <w:pStyle w:val="ae"/>
        <w:numPr>
          <w:ilvl w:val="0"/>
          <w:numId w:val="25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Порядність</w:t>
      </w:r>
    </w:p>
    <w:p w:rsidR="006C0EF4" w:rsidRPr="005855AF" w:rsidRDefault="006C0EF4" w:rsidP="006C0EF4">
      <w:pPr>
        <w:pStyle w:val="ae"/>
        <w:numPr>
          <w:ilvl w:val="0"/>
          <w:numId w:val="25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Організованість</w:t>
      </w:r>
    </w:p>
    <w:p w:rsidR="006C0EF4" w:rsidRPr="005855AF" w:rsidRDefault="006C0EF4" w:rsidP="006C0EF4">
      <w:pPr>
        <w:pStyle w:val="ae"/>
        <w:numPr>
          <w:ilvl w:val="0"/>
          <w:numId w:val="25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Дисциплінованість</w:t>
      </w:r>
    </w:p>
    <w:p w:rsidR="006C0EF4" w:rsidRPr="005855AF" w:rsidRDefault="006C0EF4" w:rsidP="006C0EF4">
      <w:pPr>
        <w:pStyle w:val="ae"/>
        <w:numPr>
          <w:ilvl w:val="0"/>
          <w:numId w:val="25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Розуміння необхідності дотримання правил безпеки життєдіяльності та виконання вимог охорони праці</w:t>
      </w:r>
    </w:p>
    <w:p w:rsidR="006C0EF4" w:rsidRPr="005855AF" w:rsidRDefault="006C0EF4" w:rsidP="006C0EF4">
      <w:pPr>
        <w:pStyle w:val="ae"/>
        <w:numPr>
          <w:ilvl w:val="0"/>
          <w:numId w:val="25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Правова грамотність</w:t>
      </w:r>
    </w:p>
    <w:p w:rsidR="006C0EF4" w:rsidRPr="005855AF" w:rsidRDefault="006C0EF4" w:rsidP="006C0EF4">
      <w:pPr>
        <w:pStyle w:val="ae"/>
        <w:numPr>
          <w:ilvl w:val="0"/>
          <w:numId w:val="25"/>
        </w:numPr>
        <w:tabs>
          <w:tab w:val="left" w:pos="284"/>
          <w:tab w:val="left" w:pos="567"/>
        </w:tabs>
        <w:ind w:left="1276"/>
        <w:jc w:val="both"/>
        <w:rPr>
          <w:szCs w:val="28"/>
          <w:lang w:val="uk-UA"/>
        </w:rPr>
      </w:pPr>
      <w:r w:rsidRPr="005855AF">
        <w:rPr>
          <w:szCs w:val="28"/>
        </w:rPr>
        <w:t>Орієнтація на досягнення життєвого успіху та здорового способу життя</w:t>
      </w:r>
    </w:p>
    <w:p w:rsidR="006C0EF4" w:rsidRDefault="006C0EF4" w:rsidP="006C0EF4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6C0EF4" w:rsidRPr="005855AF" w:rsidRDefault="006C0EF4" w:rsidP="006C0EF4">
      <w:pPr>
        <w:tabs>
          <w:tab w:val="left" w:pos="284"/>
          <w:tab w:val="left" w:pos="567"/>
        </w:tabs>
        <w:ind w:firstLine="567"/>
        <w:jc w:val="both"/>
        <w:rPr>
          <w:b/>
          <w:i/>
          <w:szCs w:val="28"/>
          <w:u w:val="single"/>
        </w:rPr>
      </w:pPr>
      <w:r w:rsidRPr="005855AF">
        <w:rPr>
          <w:b/>
          <w:i/>
          <w:szCs w:val="28"/>
          <w:u w:val="single"/>
        </w:rPr>
        <w:lastRenderedPageBreak/>
        <w:t>Компетентності інструментальні КІ:</w:t>
      </w:r>
    </w:p>
    <w:p w:rsidR="006C0EF4" w:rsidRPr="005855AF" w:rsidRDefault="006C0EF4" w:rsidP="006C0EF4">
      <w:pPr>
        <w:pStyle w:val="ae"/>
        <w:numPr>
          <w:ilvl w:val="0"/>
          <w:numId w:val="2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Здатність до дослідницької роботи</w:t>
      </w:r>
    </w:p>
    <w:p w:rsidR="006C0EF4" w:rsidRPr="005855AF" w:rsidRDefault="006C0EF4" w:rsidP="006C0EF4">
      <w:pPr>
        <w:pStyle w:val="ae"/>
        <w:numPr>
          <w:ilvl w:val="0"/>
          <w:numId w:val="2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Здатність аналізувати та синтезувати науково-технічну, природничо-наукову та загальнонаукову інформацію</w:t>
      </w:r>
    </w:p>
    <w:p w:rsidR="006C0EF4" w:rsidRPr="005855AF" w:rsidRDefault="006C0EF4" w:rsidP="006C0EF4">
      <w:pPr>
        <w:pStyle w:val="ae"/>
        <w:numPr>
          <w:ilvl w:val="0"/>
          <w:numId w:val="2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Професійне володіння комп’ютером та інформаційними технологіями</w:t>
      </w:r>
    </w:p>
    <w:p w:rsidR="006C0EF4" w:rsidRDefault="006C0EF4" w:rsidP="006C0EF4">
      <w:pPr>
        <w:pStyle w:val="ae"/>
        <w:numPr>
          <w:ilvl w:val="0"/>
          <w:numId w:val="2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Здатність до письмової й усної комунікації рідною мовою</w:t>
      </w:r>
    </w:p>
    <w:p w:rsidR="006C0EF4" w:rsidRPr="005855AF" w:rsidRDefault="006C0EF4" w:rsidP="006C0EF4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</w:p>
    <w:p w:rsidR="006C0EF4" w:rsidRPr="005855AF" w:rsidRDefault="006C0EF4" w:rsidP="006C0EF4">
      <w:pPr>
        <w:tabs>
          <w:tab w:val="left" w:pos="284"/>
          <w:tab w:val="left" w:pos="567"/>
        </w:tabs>
        <w:ind w:firstLine="567"/>
        <w:jc w:val="both"/>
        <w:rPr>
          <w:b/>
          <w:szCs w:val="28"/>
        </w:rPr>
      </w:pPr>
      <w:r w:rsidRPr="005855AF">
        <w:rPr>
          <w:b/>
          <w:szCs w:val="28"/>
        </w:rPr>
        <w:t>Компетентності професійні</w:t>
      </w:r>
    </w:p>
    <w:p w:rsidR="006C0EF4" w:rsidRPr="005855AF" w:rsidRDefault="006C0EF4" w:rsidP="006C0EF4">
      <w:pPr>
        <w:tabs>
          <w:tab w:val="left" w:pos="284"/>
          <w:tab w:val="left" w:pos="567"/>
        </w:tabs>
        <w:ind w:left="1134" w:firstLine="567"/>
        <w:jc w:val="both"/>
        <w:rPr>
          <w:b/>
          <w:i/>
          <w:szCs w:val="28"/>
          <w:u w:val="single"/>
        </w:rPr>
      </w:pPr>
      <w:r w:rsidRPr="005855AF">
        <w:rPr>
          <w:b/>
          <w:i/>
          <w:szCs w:val="28"/>
          <w:u w:val="single"/>
        </w:rPr>
        <w:t>загально-професійні КЗП:</w:t>
      </w:r>
    </w:p>
    <w:p w:rsidR="006C0EF4" w:rsidRPr="005855AF" w:rsidRDefault="006C0EF4" w:rsidP="006C0EF4">
      <w:pPr>
        <w:pStyle w:val="ae"/>
        <w:numPr>
          <w:ilvl w:val="0"/>
          <w:numId w:val="27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5AF">
        <w:rPr>
          <w:szCs w:val="28"/>
        </w:rPr>
        <w:t>Здатність використовувати математичний апарат під час розв’язання прикладних і наукових завдань в області комп’ютерної інженерії</w:t>
      </w:r>
    </w:p>
    <w:p w:rsidR="006C0EF4" w:rsidRPr="005855AF" w:rsidRDefault="006C0EF4" w:rsidP="006C0EF4">
      <w:pPr>
        <w:pStyle w:val="ae"/>
        <w:numPr>
          <w:ilvl w:val="0"/>
          <w:numId w:val="27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6C0EF4">
        <w:rPr>
          <w:szCs w:val="28"/>
          <w:lang w:val="uk-UA"/>
        </w:rPr>
        <w:t>Здатність розробляти алгоритмічне та програмне забезпечення, компоненти комп’ютерних систем та мереж, Інтернет-додатків, міроконтролерних систем з використанням сучасних методів і мов програмування, а також засобів і систем автоматизації проектування тощо, з урахуванням вимог до його якості, надійності та виробничих характеристик</w:t>
      </w:r>
    </w:p>
    <w:p w:rsidR="006C0EF4" w:rsidRPr="006C0EF4" w:rsidRDefault="006C0EF4" w:rsidP="006C0EF4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6C0EF4" w:rsidRPr="004E0078" w:rsidRDefault="006C0EF4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577556" w:rsidRPr="004E0078" w:rsidRDefault="00577556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E0078">
        <w:rPr>
          <w:b/>
          <w:sz w:val="28"/>
          <w:szCs w:val="28"/>
        </w:rPr>
        <w:t>Очікувані результати навчання.</w:t>
      </w:r>
      <w:r w:rsidRPr="004E0078">
        <w:rPr>
          <w:b/>
          <w:i/>
          <w:sz w:val="28"/>
          <w:szCs w:val="28"/>
        </w:rPr>
        <w:t xml:space="preserve"> </w:t>
      </w:r>
      <w:r w:rsidRPr="004E0078">
        <w:rPr>
          <w:sz w:val="28"/>
          <w:szCs w:val="28"/>
        </w:rPr>
        <w:t xml:space="preserve">У результаті вивчення навчальної дисципліни студент повинен </w:t>
      </w:r>
    </w:p>
    <w:p w:rsidR="00577556" w:rsidRPr="004E0078" w:rsidRDefault="00577556" w:rsidP="00A528D9">
      <w:pPr>
        <w:tabs>
          <w:tab w:val="left" w:pos="284"/>
          <w:tab w:val="left" w:pos="567"/>
        </w:tabs>
        <w:ind w:firstLine="567"/>
        <w:jc w:val="both"/>
        <w:rPr>
          <w:i/>
          <w:sz w:val="28"/>
          <w:szCs w:val="28"/>
        </w:rPr>
      </w:pPr>
      <w:r w:rsidRPr="004E0078">
        <w:rPr>
          <w:i/>
          <w:sz w:val="28"/>
          <w:szCs w:val="28"/>
        </w:rPr>
        <w:t xml:space="preserve">знати: </w:t>
      </w:r>
      <w:r w:rsidR="00126326" w:rsidRPr="004E0078">
        <w:rPr>
          <w:sz w:val="28"/>
          <w:szCs w:val="28"/>
        </w:rPr>
        <w:t xml:space="preserve">Основні закони сучасної електроніки. Основні принципи побудування напівпровідникових матеріалів з різним типом провідності. Утворення </w:t>
      </w:r>
      <w:r w:rsidR="00126326" w:rsidRPr="004E0078">
        <w:rPr>
          <w:sz w:val="28"/>
          <w:szCs w:val="28"/>
          <w:lang w:val="en-US"/>
        </w:rPr>
        <w:t>p</w:t>
      </w:r>
      <w:r w:rsidR="00126326" w:rsidRPr="004E0078">
        <w:rPr>
          <w:sz w:val="28"/>
          <w:szCs w:val="28"/>
        </w:rPr>
        <w:t>-</w:t>
      </w:r>
      <w:r w:rsidR="00126326" w:rsidRPr="004E0078">
        <w:rPr>
          <w:sz w:val="28"/>
          <w:szCs w:val="28"/>
          <w:lang w:val="en-US"/>
        </w:rPr>
        <w:t>n</w:t>
      </w:r>
      <w:r w:rsidR="00126326" w:rsidRPr="004E0078">
        <w:rPr>
          <w:sz w:val="28"/>
          <w:szCs w:val="28"/>
        </w:rPr>
        <w:t xml:space="preserve"> – переходу, його головні властивості. Побудування та принцип дії електронних компонентів з </w:t>
      </w:r>
      <w:r w:rsidR="00126326" w:rsidRPr="004E0078">
        <w:rPr>
          <w:sz w:val="28"/>
          <w:szCs w:val="28"/>
          <w:lang w:val="en-US"/>
        </w:rPr>
        <w:t>p</w:t>
      </w:r>
      <w:r w:rsidR="00126326" w:rsidRPr="004E0078">
        <w:rPr>
          <w:sz w:val="28"/>
          <w:szCs w:val="28"/>
        </w:rPr>
        <w:t>-</w:t>
      </w:r>
      <w:r w:rsidR="00126326" w:rsidRPr="004E0078">
        <w:rPr>
          <w:sz w:val="28"/>
          <w:szCs w:val="28"/>
          <w:lang w:val="en-US"/>
        </w:rPr>
        <w:t>n</w:t>
      </w:r>
      <w:r w:rsidR="00126326" w:rsidRPr="004E0078">
        <w:rPr>
          <w:sz w:val="28"/>
          <w:szCs w:val="28"/>
        </w:rPr>
        <w:t xml:space="preserve"> – переходом (діоди, транзистори). Основні затосування вказаних компонентів. Та основні схемотехнічні конструкції побудовані на них. Принцип підсилювання, основні відомості про операційні підсилювачі.</w:t>
      </w:r>
    </w:p>
    <w:p w:rsidR="00577556" w:rsidRPr="004E0078" w:rsidRDefault="00577556" w:rsidP="00A528D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E0078">
        <w:rPr>
          <w:i/>
          <w:sz w:val="28"/>
          <w:szCs w:val="28"/>
        </w:rPr>
        <w:t>вміти</w:t>
      </w:r>
      <w:r w:rsidRPr="004E0078">
        <w:rPr>
          <w:b/>
          <w:sz w:val="28"/>
          <w:szCs w:val="28"/>
        </w:rPr>
        <w:t>:</w:t>
      </w:r>
      <w:r w:rsidRPr="004E0078">
        <w:rPr>
          <w:sz w:val="28"/>
          <w:szCs w:val="28"/>
        </w:rPr>
        <w:t xml:space="preserve"> </w:t>
      </w:r>
      <w:r w:rsidR="005F737E" w:rsidRPr="004E0078">
        <w:rPr>
          <w:sz w:val="28"/>
          <w:szCs w:val="28"/>
        </w:rPr>
        <w:t>Розрізняти і класифікувати проблеми фізичної реалізації інформаційних процесів в електронних приборах Виконувати синтез і аналіз одиночних каскадів напівпровідникових пристроїв у відповідності з їх параметрами і параметричними співвідношеннями з урахуванням їх динамічних і статичних характеристик Узагальнювати динамічні показники електронних пристроїв , застосовуючи поняття періодичної, перехідної і імпульсної характеристики розраховувати типові функціональні блоки і вузли аналогових пристроїв Розраховувати базові логічні і цифрові елементи.</w:t>
      </w:r>
    </w:p>
    <w:p w:rsidR="00577556" w:rsidRPr="004E0078" w:rsidRDefault="00577556" w:rsidP="007C6CAE">
      <w:pPr>
        <w:pStyle w:val="a5"/>
        <w:jc w:val="both"/>
        <w:rPr>
          <w:szCs w:val="28"/>
        </w:rPr>
      </w:pPr>
      <w:r w:rsidRPr="004E0078">
        <w:rPr>
          <w:szCs w:val="28"/>
        </w:rPr>
        <w:t>На вивчення навчальної дисципліни відводиться _</w:t>
      </w:r>
      <w:r w:rsidR="005F737E" w:rsidRPr="004E0078">
        <w:rPr>
          <w:szCs w:val="28"/>
          <w:u w:val="single"/>
        </w:rPr>
        <w:t>52</w:t>
      </w:r>
      <w:r w:rsidRPr="004E0078">
        <w:rPr>
          <w:szCs w:val="28"/>
        </w:rPr>
        <w:t xml:space="preserve">___ годин, що становить  </w:t>
      </w:r>
      <w:r w:rsidRPr="004E0078">
        <w:rPr>
          <w:szCs w:val="28"/>
          <w:lang w:val="ru-RU"/>
        </w:rPr>
        <w:t>_</w:t>
      </w:r>
      <w:r w:rsidR="005F737E" w:rsidRPr="004E0078">
        <w:rPr>
          <w:szCs w:val="28"/>
          <w:u w:val="single"/>
          <w:lang w:val="ru-RU"/>
        </w:rPr>
        <w:t>4</w:t>
      </w:r>
      <w:r w:rsidRPr="004E0078">
        <w:rPr>
          <w:szCs w:val="28"/>
          <w:lang w:val="ru-RU"/>
        </w:rPr>
        <w:t xml:space="preserve">___ </w:t>
      </w:r>
      <w:r w:rsidRPr="004E0078">
        <w:rPr>
          <w:szCs w:val="28"/>
        </w:rPr>
        <w:t>кредитів ЄКТС.</w:t>
      </w:r>
    </w:p>
    <w:p w:rsidR="00577556" w:rsidRPr="004E0078" w:rsidRDefault="00577556" w:rsidP="007C6CAE">
      <w:pPr>
        <w:pStyle w:val="a5"/>
        <w:jc w:val="both"/>
        <w:rPr>
          <w:szCs w:val="28"/>
        </w:rPr>
      </w:pPr>
    </w:p>
    <w:p w:rsidR="00577556" w:rsidRPr="004E0078" w:rsidRDefault="00577556" w:rsidP="00A528D9">
      <w:pPr>
        <w:ind w:firstLine="540"/>
        <w:jc w:val="center"/>
        <w:rPr>
          <w:sz w:val="28"/>
          <w:szCs w:val="28"/>
        </w:rPr>
      </w:pPr>
      <w:r w:rsidRPr="004E0078">
        <w:rPr>
          <w:b/>
          <w:bCs/>
          <w:sz w:val="28"/>
          <w:szCs w:val="28"/>
        </w:rPr>
        <w:t>2. Зміст</w:t>
      </w:r>
      <w:r w:rsidRPr="004E0078">
        <w:rPr>
          <w:sz w:val="28"/>
          <w:szCs w:val="28"/>
        </w:rPr>
        <w:t xml:space="preserve"> </w:t>
      </w:r>
      <w:r w:rsidRPr="004E0078">
        <w:rPr>
          <w:b/>
          <w:sz w:val="28"/>
          <w:szCs w:val="28"/>
        </w:rPr>
        <w:t>навчальної</w:t>
      </w:r>
      <w:r w:rsidRPr="004E0078">
        <w:rPr>
          <w:b/>
          <w:bCs/>
          <w:sz w:val="28"/>
          <w:szCs w:val="28"/>
        </w:rPr>
        <w:t xml:space="preserve"> дисципліни</w:t>
      </w:r>
    </w:p>
    <w:p w:rsidR="00577556" w:rsidRPr="004E0078" w:rsidRDefault="00577556" w:rsidP="007C6CAE">
      <w:pPr>
        <w:ind w:firstLine="540"/>
        <w:jc w:val="both"/>
        <w:rPr>
          <w:sz w:val="28"/>
          <w:szCs w:val="28"/>
        </w:rPr>
      </w:pPr>
    </w:p>
    <w:p w:rsidR="0047492E" w:rsidRPr="00E86E54" w:rsidRDefault="0047492E" w:rsidP="0047492E">
      <w:pPr>
        <w:autoSpaceDE w:val="0"/>
        <w:autoSpaceDN w:val="0"/>
        <w:adjustRightInd w:val="0"/>
        <w:ind w:left="2835" w:hanging="2835"/>
        <w:jc w:val="both"/>
        <w:rPr>
          <w:b/>
          <w:szCs w:val="28"/>
        </w:rPr>
      </w:pPr>
      <w:r w:rsidRPr="00E86E54">
        <w:rPr>
          <w:b/>
          <w:szCs w:val="28"/>
        </w:rPr>
        <w:t xml:space="preserve">Змістовий модуль 1. </w:t>
      </w:r>
      <w:r>
        <w:rPr>
          <w:b/>
          <w:szCs w:val="28"/>
        </w:rPr>
        <w:t xml:space="preserve">Введення в електроніку. </w:t>
      </w:r>
      <w:r w:rsidRPr="0037396A">
        <w:rPr>
          <w:b/>
          <w:szCs w:val="28"/>
        </w:rPr>
        <w:t>Основи аналогових та імпульсних електронних приладів</w:t>
      </w:r>
    </w:p>
    <w:p w:rsidR="00274966" w:rsidRPr="004E0078" w:rsidRDefault="00274966" w:rsidP="0027496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E0078">
        <w:rPr>
          <w:b/>
          <w:sz w:val="28"/>
          <w:szCs w:val="28"/>
        </w:rPr>
        <w:t>Тема 1.</w:t>
      </w:r>
      <w:r w:rsidRPr="004E0078">
        <w:rPr>
          <w:sz w:val="28"/>
          <w:szCs w:val="28"/>
        </w:rPr>
        <w:t xml:space="preserve"> Радіоелектронні елементи електронної техніки</w:t>
      </w:r>
    </w:p>
    <w:p w:rsidR="00274966" w:rsidRPr="004E0078" w:rsidRDefault="00274966" w:rsidP="00274966">
      <w:pPr>
        <w:pStyle w:val="ae"/>
        <w:numPr>
          <w:ilvl w:val="1"/>
          <w:numId w:val="14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lastRenderedPageBreak/>
        <w:t>Резистори. Загальні відомості. Номінування. Загальна уява про конструкції. Позначення на схемах. Основні прийоми застосування.</w:t>
      </w:r>
    </w:p>
    <w:p w:rsidR="00274966" w:rsidRPr="004E0078" w:rsidRDefault="00274966" w:rsidP="00274966">
      <w:pPr>
        <w:pStyle w:val="ae"/>
        <w:numPr>
          <w:ilvl w:val="1"/>
          <w:numId w:val="14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 xml:space="preserve">Конденсатори. Ємність. Номінування. Загальна уява про конструкції. Позначення на схемах. Основні прийоми застосування. </w:t>
      </w:r>
    </w:p>
    <w:p w:rsidR="00274966" w:rsidRPr="004E0078" w:rsidRDefault="00274966" w:rsidP="00274966">
      <w:pPr>
        <w:pStyle w:val="ae"/>
        <w:numPr>
          <w:ilvl w:val="1"/>
          <w:numId w:val="14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>Індуктивність. Індуктори. Номінування. Загальна уява про конструкції. Позначення на схемах. Основні прийоми застосування.</w:t>
      </w:r>
    </w:p>
    <w:p w:rsidR="00274966" w:rsidRPr="004E0078" w:rsidRDefault="00274966" w:rsidP="00274966">
      <w:pPr>
        <w:pStyle w:val="ae"/>
        <w:numPr>
          <w:ilvl w:val="1"/>
          <w:numId w:val="14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>Трансформатори. Загальна уява про конструкції. Позначення на схемах. Основні відомості про живлення електронної апаратури.</w:t>
      </w:r>
    </w:p>
    <w:p w:rsidR="00274966" w:rsidRPr="004E0078" w:rsidRDefault="00274966" w:rsidP="00274966">
      <w:pPr>
        <w:ind w:left="1440" w:hanging="1440"/>
        <w:rPr>
          <w:sz w:val="28"/>
          <w:szCs w:val="28"/>
        </w:rPr>
      </w:pPr>
      <w:r w:rsidRPr="004E0078">
        <w:rPr>
          <w:sz w:val="28"/>
          <w:szCs w:val="28"/>
        </w:rPr>
        <w:t xml:space="preserve">    </w:t>
      </w:r>
    </w:p>
    <w:p w:rsidR="00274966" w:rsidRPr="004E0078" w:rsidRDefault="00274966" w:rsidP="00E12515">
      <w:pPr>
        <w:ind w:left="1440" w:hanging="873"/>
        <w:jc w:val="both"/>
        <w:rPr>
          <w:sz w:val="28"/>
          <w:szCs w:val="28"/>
        </w:rPr>
      </w:pPr>
      <w:r w:rsidRPr="004E0078">
        <w:rPr>
          <w:b/>
          <w:sz w:val="28"/>
          <w:szCs w:val="28"/>
        </w:rPr>
        <w:t xml:space="preserve">Тема 2 </w:t>
      </w:r>
      <w:r w:rsidRPr="004E0078">
        <w:rPr>
          <w:sz w:val="28"/>
          <w:szCs w:val="28"/>
        </w:rPr>
        <w:t>. Напівпровідники. Відомості про застосування в радіоелектроніці</w:t>
      </w:r>
    </w:p>
    <w:p w:rsidR="00274966" w:rsidRPr="004E0078" w:rsidRDefault="00274966" w:rsidP="00274966">
      <w:pPr>
        <w:pStyle w:val="ae"/>
        <w:numPr>
          <w:ilvl w:val="1"/>
          <w:numId w:val="15"/>
        </w:numPr>
        <w:rPr>
          <w:szCs w:val="28"/>
          <w:lang w:val="uk-UA"/>
        </w:rPr>
      </w:pPr>
      <w:r w:rsidRPr="004E0078">
        <w:rPr>
          <w:szCs w:val="28"/>
          <w:lang w:val="uk-UA"/>
        </w:rPr>
        <w:t xml:space="preserve"> Загальні відомості про устрій твердого тіла, початки зонної теорії та класифікації твердих тіл з точки зору зонної теорії.</w:t>
      </w:r>
    </w:p>
    <w:p w:rsidR="00274966" w:rsidRPr="004E0078" w:rsidRDefault="00274966" w:rsidP="00274966">
      <w:pPr>
        <w:pStyle w:val="ae"/>
        <w:numPr>
          <w:ilvl w:val="1"/>
          <w:numId w:val="15"/>
        </w:numPr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 xml:space="preserve">Огляд напівпровідників які застосовуються у сучасній електроніці. Утворення провідників з різним типом провідності. Створення </w:t>
      </w:r>
      <w:r w:rsidRPr="004E0078">
        <w:rPr>
          <w:szCs w:val="28"/>
          <w:lang w:val="en-US"/>
        </w:rPr>
        <w:t>p</w:t>
      </w:r>
      <w:r w:rsidRPr="004E0078">
        <w:rPr>
          <w:szCs w:val="28"/>
        </w:rPr>
        <w:t>-</w:t>
      </w:r>
      <w:r w:rsidRPr="004E0078">
        <w:rPr>
          <w:szCs w:val="28"/>
          <w:lang w:val="en-US"/>
        </w:rPr>
        <w:t>n</w:t>
      </w:r>
      <w:r w:rsidRPr="004E0078">
        <w:rPr>
          <w:szCs w:val="28"/>
        </w:rPr>
        <w:t xml:space="preserve"> – </w:t>
      </w:r>
      <w:r w:rsidRPr="004E0078">
        <w:rPr>
          <w:szCs w:val="28"/>
          <w:lang w:val="uk-UA"/>
        </w:rPr>
        <w:t xml:space="preserve">переходу. Елементарна ілюстрація дії </w:t>
      </w:r>
      <w:r w:rsidRPr="004E0078">
        <w:rPr>
          <w:szCs w:val="28"/>
          <w:lang w:val="en-US"/>
        </w:rPr>
        <w:t>p</w:t>
      </w:r>
      <w:r w:rsidRPr="004E0078">
        <w:rPr>
          <w:szCs w:val="28"/>
          <w:lang w:val="uk-UA"/>
        </w:rPr>
        <w:t>-</w:t>
      </w:r>
      <w:r w:rsidRPr="004E0078">
        <w:rPr>
          <w:szCs w:val="28"/>
          <w:lang w:val="en-US"/>
        </w:rPr>
        <w:t>n</w:t>
      </w:r>
      <w:r w:rsidRPr="004E0078">
        <w:rPr>
          <w:szCs w:val="28"/>
          <w:lang w:val="uk-UA"/>
        </w:rPr>
        <w:t xml:space="preserve"> – переходу у рамках валентної моделі з доповненнями з зонної моделі.</w:t>
      </w:r>
    </w:p>
    <w:p w:rsidR="00274966" w:rsidRPr="004E0078" w:rsidRDefault="00274966" w:rsidP="00274966">
      <w:pPr>
        <w:ind w:left="1440" w:hanging="873"/>
        <w:rPr>
          <w:sz w:val="28"/>
          <w:szCs w:val="28"/>
        </w:rPr>
      </w:pPr>
    </w:p>
    <w:p w:rsidR="00274966" w:rsidRPr="004E0078" w:rsidRDefault="00274966" w:rsidP="00274966">
      <w:pPr>
        <w:autoSpaceDE w:val="0"/>
        <w:autoSpaceDN w:val="0"/>
        <w:adjustRightInd w:val="0"/>
        <w:rPr>
          <w:b/>
          <w:sz w:val="28"/>
          <w:szCs w:val="28"/>
        </w:rPr>
      </w:pPr>
      <w:r w:rsidRPr="004E0078">
        <w:rPr>
          <w:b/>
          <w:sz w:val="28"/>
          <w:szCs w:val="28"/>
        </w:rPr>
        <w:t>Змістовий модуль 2.</w:t>
      </w:r>
      <w:r w:rsidRPr="004E0078">
        <w:rPr>
          <w:sz w:val="28"/>
          <w:szCs w:val="28"/>
        </w:rPr>
        <w:t xml:space="preserve"> </w:t>
      </w:r>
      <w:r w:rsidRPr="004E0078">
        <w:rPr>
          <w:b/>
          <w:sz w:val="28"/>
          <w:szCs w:val="28"/>
        </w:rPr>
        <w:t>Пристрої Аналогової та Цифрової електроніки.</w:t>
      </w:r>
    </w:p>
    <w:p w:rsidR="00274966" w:rsidRPr="004E0078" w:rsidRDefault="00274966" w:rsidP="0027496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4E0078">
        <w:rPr>
          <w:b/>
          <w:sz w:val="28"/>
          <w:szCs w:val="28"/>
        </w:rPr>
        <w:t>Тема 3.</w:t>
      </w:r>
      <w:r w:rsidRPr="004E0078">
        <w:rPr>
          <w:sz w:val="28"/>
          <w:szCs w:val="28"/>
        </w:rPr>
        <w:t xml:space="preserve"> Напівпровідниковий діод – прилад з одним </w:t>
      </w:r>
      <w:r w:rsidRPr="004E0078">
        <w:rPr>
          <w:sz w:val="28"/>
          <w:szCs w:val="28"/>
          <w:lang w:val="en-US"/>
        </w:rPr>
        <w:t>p</w:t>
      </w:r>
      <w:r w:rsidRPr="004E0078">
        <w:rPr>
          <w:sz w:val="28"/>
          <w:szCs w:val="28"/>
        </w:rPr>
        <w:t>-</w:t>
      </w:r>
      <w:r w:rsidRPr="004E0078">
        <w:rPr>
          <w:sz w:val="28"/>
          <w:szCs w:val="28"/>
          <w:lang w:val="en-US"/>
        </w:rPr>
        <w:t>n</w:t>
      </w:r>
      <w:r w:rsidRPr="004E0078">
        <w:rPr>
          <w:sz w:val="28"/>
          <w:szCs w:val="28"/>
        </w:rPr>
        <w:t xml:space="preserve"> – переходом.</w:t>
      </w:r>
    </w:p>
    <w:p w:rsidR="00274966" w:rsidRPr="004E0078" w:rsidRDefault="00274966" w:rsidP="00274966">
      <w:pPr>
        <w:pStyle w:val="ae"/>
        <w:numPr>
          <w:ilvl w:val="1"/>
          <w:numId w:val="1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>Конструкція, класифікація, види, позначення на схемах.</w:t>
      </w:r>
    </w:p>
    <w:p w:rsidR="00274966" w:rsidRPr="004E0078" w:rsidRDefault="00274966" w:rsidP="00274966">
      <w:pPr>
        <w:pStyle w:val="ae"/>
        <w:numPr>
          <w:ilvl w:val="1"/>
          <w:numId w:val="1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>Випрямляючий діод. Одно- та Двополуперіодний випрямлював.</w:t>
      </w:r>
    </w:p>
    <w:p w:rsidR="00274966" w:rsidRPr="004E0078" w:rsidRDefault="00274966" w:rsidP="00274966">
      <w:pPr>
        <w:pStyle w:val="ae"/>
        <w:numPr>
          <w:ilvl w:val="1"/>
          <w:numId w:val="1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>Діод Зенера. Схема стабілізації напруги.</w:t>
      </w:r>
    </w:p>
    <w:p w:rsidR="00274966" w:rsidRPr="004E0078" w:rsidRDefault="00274966" w:rsidP="00274966">
      <w:pPr>
        <w:pStyle w:val="ae"/>
        <w:numPr>
          <w:ilvl w:val="1"/>
          <w:numId w:val="1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>Світло та фотодіоди</w:t>
      </w:r>
    </w:p>
    <w:p w:rsidR="00274966" w:rsidRPr="004E0078" w:rsidRDefault="00274966" w:rsidP="00274966">
      <w:pPr>
        <w:pStyle w:val="ae"/>
        <w:numPr>
          <w:ilvl w:val="1"/>
          <w:numId w:val="1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>Блок живлення побудований на випрямляючих діодах.</w:t>
      </w:r>
    </w:p>
    <w:p w:rsidR="00274966" w:rsidRPr="004E0078" w:rsidRDefault="00274966" w:rsidP="00274966">
      <w:pPr>
        <w:pStyle w:val="ae"/>
        <w:numPr>
          <w:ilvl w:val="1"/>
          <w:numId w:val="16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>Виконання логічних операцій випрямляючими діодами.</w:t>
      </w:r>
    </w:p>
    <w:p w:rsidR="00274966" w:rsidRPr="004E0078" w:rsidRDefault="00274966" w:rsidP="0027496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274966" w:rsidRPr="004E0078" w:rsidRDefault="00274966" w:rsidP="00274966">
      <w:pPr>
        <w:ind w:left="1440" w:hanging="873"/>
        <w:rPr>
          <w:sz w:val="28"/>
          <w:szCs w:val="28"/>
        </w:rPr>
      </w:pPr>
      <w:r w:rsidRPr="004E0078">
        <w:rPr>
          <w:b/>
          <w:sz w:val="28"/>
          <w:szCs w:val="28"/>
        </w:rPr>
        <w:t xml:space="preserve">Тема 4 </w:t>
      </w:r>
      <w:r w:rsidRPr="004E0078">
        <w:rPr>
          <w:sz w:val="28"/>
          <w:szCs w:val="28"/>
        </w:rPr>
        <w:t>. Транзистори</w:t>
      </w:r>
    </w:p>
    <w:p w:rsidR="00274966" w:rsidRPr="004E0078" w:rsidRDefault="00274966" w:rsidP="00274966">
      <w:pPr>
        <w:pStyle w:val="ae"/>
        <w:numPr>
          <w:ilvl w:val="1"/>
          <w:numId w:val="17"/>
        </w:numPr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 xml:space="preserve"> Біполярні транзистори . Структури  </w:t>
      </w:r>
      <w:r w:rsidRPr="004E0078">
        <w:rPr>
          <w:szCs w:val="28"/>
          <w:lang w:val="en-US"/>
        </w:rPr>
        <w:t>pnp</w:t>
      </w:r>
      <w:r w:rsidRPr="004E0078">
        <w:rPr>
          <w:szCs w:val="28"/>
        </w:rPr>
        <w:t xml:space="preserve"> </w:t>
      </w:r>
      <w:r w:rsidRPr="004E0078">
        <w:rPr>
          <w:szCs w:val="28"/>
          <w:lang w:val="uk-UA"/>
        </w:rPr>
        <w:t>та</w:t>
      </w:r>
      <w:r w:rsidRPr="004E0078">
        <w:rPr>
          <w:szCs w:val="28"/>
        </w:rPr>
        <w:t xml:space="preserve"> </w:t>
      </w:r>
      <w:r w:rsidRPr="004E0078">
        <w:rPr>
          <w:szCs w:val="28"/>
          <w:lang w:val="en-US"/>
        </w:rPr>
        <w:t>npn</w:t>
      </w:r>
      <w:r w:rsidRPr="004E0078">
        <w:rPr>
          <w:szCs w:val="28"/>
          <w:lang w:val="uk-UA"/>
        </w:rPr>
        <w:t>. Конструкція, класифікація, види, позначення на схемах.</w:t>
      </w:r>
    </w:p>
    <w:p w:rsidR="00274966" w:rsidRPr="004E0078" w:rsidRDefault="00274966" w:rsidP="00274966">
      <w:pPr>
        <w:pStyle w:val="ae"/>
        <w:numPr>
          <w:ilvl w:val="1"/>
          <w:numId w:val="17"/>
        </w:numPr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>Включення транзистора. Схема включення з Загальним Емітером (ЗЕ). Транзистор як перемикач, у цифровій техніці – Інвертор.</w:t>
      </w:r>
    </w:p>
    <w:p w:rsidR="00274966" w:rsidRPr="004E0078" w:rsidRDefault="00274966" w:rsidP="00274966">
      <w:pPr>
        <w:pStyle w:val="ae"/>
        <w:numPr>
          <w:ilvl w:val="1"/>
          <w:numId w:val="17"/>
        </w:numPr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 xml:space="preserve">Польові транзистори. Структури з керуємим </w:t>
      </w:r>
      <w:r w:rsidRPr="004E0078">
        <w:rPr>
          <w:szCs w:val="28"/>
          <w:lang w:val="en-US"/>
        </w:rPr>
        <w:t>p</w:t>
      </w:r>
      <w:r w:rsidRPr="004E0078">
        <w:rPr>
          <w:szCs w:val="28"/>
        </w:rPr>
        <w:t>-</w:t>
      </w:r>
      <w:r w:rsidRPr="004E0078">
        <w:rPr>
          <w:szCs w:val="28"/>
          <w:lang w:val="en-US"/>
        </w:rPr>
        <w:t>n</w:t>
      </w:r>
      <w:r w:rsidRPr="004E0078">
        <w:rPr>
          <w:szCs w:val="28"/>
        </w:rPr>
        <w:t xml:space="preserve"> – </w:t>
      </w:r>
      <w:r w:rsidRPr="004E0078">
        <w:rPr>
          <w:szCs w:val="28"/>
          <w:lang w:val="uk-UA"/>
        </w:rPr>
        <w:t>переходом, та структури типу «Метал-діелектрик-напівпровідник». Конструкція, класифікація, види, позначення на схемах.</w:t>
      </w:r>
    </w:p>
    <w:p w:rsidR="00274966" w:rsidRPr="004E0078" w:rsidRDefault="00274966" w:rsidP="00274966">
      <w:pPr>
        <w:pStyle w:val="ae"/>
        <w:numPr>
          <w:ilvl w:val="1"/>
          <w:numId w:val="17"/>
        </w:numPr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>Виконання логічних операцій транзисторами.</w:t>
      </w:r>
    </w:p>
    <w:p w:rsidR="00274966" w:rsidRPr="004E0078" w:rsidRDefault="00274966" w:rsidP="00274966">
      <w:pPr>
        <w:ind w:left="1440" w:hanging="873"/>
        <w:jc w:val="both"/>
        <w:rPr>
          <w:sz w:val="28"/>
          <w:szCs w:val="28"/>
        </w:rPr>
      </w:pPr>
    </w:p>
    <w:p w:rsidR="00274966" w:rsidRPr="004E0078" w:rsidRDefault="00274966" w:rsidP="00274966">
      <w:pPr>
        <w:ind w:left="1440" w:hanging="873"/>
        <w:jc w:val="both"/>
        <w:rPr>
          <w:sz w:val="28"/>
          <w:szCs w:val="28"/>
        </w:rPr>
      </w:pPr>
      <w:r w:rsidRPr="004E0078">
        <w:rPr>
          <w:b/>
          <w:sz w:val="28"/>
          <w:szCs w:val="28"/>
        </w:rPr>
        <w:lastRenderedPageBreak/>
        <w:t>Змістовий модуль 3. Інтегральні схеми</w:t>
      </w:r>
    </w:p>
    <w:p w:rsidR="00274966" w:rsidRPr="004E0078" w:rsidRDefault="00274966" w:rsidP="00274966">
      <w:pPr>
        <w:ind w:left="1440" w:hanging="873"/>
        <w:jc w:val="both"/>
        <w:rPr>
          <w:sz w:val="28"/>
          <w:szCs w:val="28"/>
        </w:rPr>
      </w:pPr>
      <w:r w:rsidRPr="004E0078">
        <w:rPr>
          <w:b/>
          <w:sz w:val="28"/>
          <w:szCs w:val="28"/>
        </w:rPr>
        <w:t xml:space="preserve">Тема 5. </w:t>
      </w:r>
      <w:r w:rsidRPr="004E0078">
        <w:rPr>
          <w:sz w:val="28"/>
          <w:szCs w:val="28"/>
        </w:rPr>
        <w:t xml:space="preserve"> Підсилювачі. Інтегральні схеми </w:t>
      </w:r>
    </w:p>
    <w:p w:rsidR="00274966" w:rsidRPr="004E0078" w:rsidRDefault="00274966" w:rsidP="00274966">
      <w:pPr>
        <w:pStyle w:val="ae"/>
        <w:numPr>
          <w:ilvl w:val="1"/>
          <w:numId w:val="18"/>
        </w:numPr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>Принцип підсилення. Загальні відомості про підсилювачі. Операційні підсилювачі.</w:t>
      </w:r>
    </w:p>
    <w:p w:rsidR="00274966" w:rsidRPr="004E0078" w:rsidRDefault="00274966" w:rsidP="00274966">
      <w:pPr>
        <w:pStyle w:val="ae"/>
        <w:numPr>
          <w:ilvl w:val="1"/>
          <w:numId w:val="18"/>
        </w:numPr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>Математичні операції які виконують операційні підсилювачі.</w:t>
      </w:r>
    </w:p>
    <w:p w:rsidR="00274966" w:rsidRPr="004E0078" w:rsidRDefault="00274966" w:rsidP="00274966">
      <w:pPr>
        <w:pStyle w:val="ae"/>
        <w:numPr>
          <w:ilvl w:val="1"/>
          <w:numId w:val="18"/>
        </w:numPr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>Цифрові мікросхеми. Основні відомості про технологію виготовлення.</w:t>
      </w:r>
    </w:p>
    <w:p w:rsidR="00274966" w:rsidRPr="004E0078" w:rsidRDefault="00274966" w:rsidP="00274966">
      <w:pPr>
        <w:ind w:left="1440" w:hanging="873"/>
        <w:jc w:val="both"/>
        <w:rPr>
          <w:sz w:val="28"/>
          <w:szCs w:val="28"/>
        </w:rPr>
      </w:pPr>
    </w:p>
    <w:p w:rsidR="00577556" w:rsidRPr="004E0078" w:rsidRDefault="00577556" w:rsidP="007C6CAE">
      <w:pPr>
        <w:pStyle w:val="3"/>
        <w:ind w:firstLine="0"/>
        <w:jc w:val="both"/>
        <w:rPr>
          <w:sz w:val="28"/>
          <w:szCs w:val="28"/>
        </w:rPr>
      </w:pPr>
    </w:p>
    <w:p w:rsidR="00577556" w:rsidRPr="004E0078" w:rsidRDefault="00577556" w:rsidP="007C6CAE">
      <w:pPr>
        <w:pStyle w:val="3"/>
        <w:jc w:val="both"/>
        <w:rPr>
          <w:sz w:val="28"/>
          <w:szCs w:val="28"/>
        </w:rPr>
      </w:pPr>
      <w:r w:rsidRPr="004E0078">
        <w:rPr>
          <w:sz w:val="28"/>
          <w:szCs w:val="28"/>
        </w:rPr>
        <w:t>3. Рекомендована література</w:t>
      </w:r>
    </w:p>
    <w:p w:rsidR="00577556" w:rsidRPr="004E0078" w:rsidRDefault="00577556" w:rsidP="00440613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4E0078">
        <w:rPr>
          <w:b/>
          <w:bCs/>
          <w:spacing w:val="-6"/>
          <w:sz w:val="28"/>
          <w:szCs w:val="28"/>
        </w:rPr>
        <w:t>Основна</w:t>
      </w:r>
    </w:p>
    <w:p w:rsidR="009F7163" w:rsidRPr="004E0078" w:rsidRDefault="009F7163" w:rsidP="009F7163">
      <w:pPr>
        <w:pStyle w:val="ae"/>
        <w:numPr>
          <w:ilvl w:val="0"/>
          <w:numId w:val="19"/>
        </w:numPr>
        <w:shd w:val="clear" w:color="auto" w:fill="FFFFFF"/>
        <w:ind w:left="426"/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>Монк, Саймон  Электроника. Теория и практика- 4-е изд.: Пер. с англ./ Саймон Монк, Пауль Шерц. - СПб.: БХВ-Петербург, 2018. -1168 с.</w:t>
      </w:r>
    </w:p>
    <w:p w:rsidR="009F7163" w:rsidRPr="004E0078" w:rsidRDefault="009F7163" w:rsidP="009F7163">
      <w:pPr>
        <w:pStyle w:val="ae"/>
        <w:numPr>
          <w:ilvl w:val="0"/>
          <w:numId w:val="19"/>
        </w:numPr>
        <w:shd w:val="clear" w:color="auto" w:fill="FFFFFF"/>
        <w:ind w:left="426"/>
        <w:jc w:val="both"/>
        <w:rPr>
          <w:szCs w:val="28"/>
          <w:lang w:val="uk-UA"/>
        </w:rPr>
      </w:pPr>
      <w:r w:rsidRPr="004E0078">
        <w:rPr>
          <w:szCs w:val="28"/>
        </w:rPr>
        <w:t xml:space="preserve"> Петров К.С. “Радиоматериалы, радиокомпоненты и электроника”:Учебное пособие. – СПб.: «Питер», 2003. – 512 с.</w:t>
      </w:r>
    </w:p>
    <w:p w:rsidR="009F7163" w:rsidRPr="004E0078" w:rsidRDefault="009F7163" w:rsidP="009F7163">
      <w:pPr>
        <w:pStyle w:val="ae"/>
        <w:numPr>
          <w:ilvl w:val="0"/>
          <w:numId w:val="19"/>
        </w:numPr>
        <w:shd w:val="clear" w:color="auto" w:fill="FFFFFF"/>
        <w:ind w:left="426"/>
        <w:jc w:val="both"/>
        <w:rPr>
          <w:szCs w:val="28"/>
          <w:lang w:val="uk-UA"/>
        </w:rPr>
      </w:pPr>
      <w:r w:rsidRPr="004E0078">
        <w:rPr>
          <w:szCs w:val="28"/>
        </w:rPr>
        <w:t xml:space="preserve">Щука А.А. “Электроника” </w:t>
      </w:r>
      <w:r w:rsidRPr="004E0078">
        <w:rPr>
          <w:szCs w:val="28"/>
          <w:lang w:val="uk-UA"/>
        </w:rPr>
        <w:t xml:space="preserve">2- изд. перераб. и доп.  </w:t>
      </w:r>
      <w:r w:rsidRPr="004E0078">
        <w:rPr>
          <w:szCs w:val="28"/>
        </w:rPr>
        <w:t>Учебн. пособие. – СПб.: БХВ – Петербург, 200</w:t>
      </w:r>
      <w:r w:rsidRPr="004E0078">
        <w:rPr>
          <w:szCs w:val="28"/>
          <w:lang w:val="uk-UA"/>
        </w:rPr>
        <w:t>8</w:t>
      </w:r>
      <w:r w:rsidRPr="004E0078">
        <w:rPr>
          <w:szCs w:val="28"/>
        </w:rPr>
        <w:t xml:space="preserve">. – </w:t>
      </w:r>
      <w:r w:rsidRPr="004E0078">
        <w:rPr>
          <w:szCs w:val="28"/>
          <w:lang w:val="uk-UA"/>
        </w:rPr>
        <w:t>752</w:t>
      </w:r>
      <w:r w:rsidRPr="004E0078">
        <w:rPr>
          <w:szCs w:val="28"/>
        </w:rPr>
        <w:t xml:space="preserve"> с.</w:t>
      </w:r>
    </w:p>
    <w:p w:rsidR="009F7163" w:rsidRPr="004E0078" w:rsidRDefault="009F7163" w:rsidP="009F7163">
      <w:pPr>
        <w:numPr>
          <w:ilvl w:val="0"/>
          <w:numId w:val="19"/>
        </w:numPr>
        <w:ind w:left="426"/>
        <w:jc w:val="both"/>
        <w:rPr>
          <w:sz w:val="28"/>
          <w:szCs w:val="28"/>
        </w:rPr>
      </w:pPr>
      <w:r w:rsidRPr="004E0078">
        <w:rPr>
          <w:sz w:val="28"/>
          <w:szCs w:val="28"/>
        </w:rPr>
        <w:t>Точчи Р.Дж., Уидмер Н.С. Цифровые системы. Теория и практика, 8 издание. : Пер. с англ. – М.: Издательский дом «Вильямс», 2004. – 1024 с.</w:t>
      </w:r>
    </w:p>
    <w:p w:rsidR="009F7163" w:rsidRPr="004E0078" w:rsidRDefault="009F7163" w:rsidP="009F7163">
      <w:pPr>
        <w:pStyle w:val="ae"/>
        <w:numPr>
          <w:ilvl w:val="0"/>
          <w:numId w:val="19"/>
        </w:numPr>
        <w:shd w:val="clear" w:color="auto" w:fill="FFFFFF"/>
        <w:ind w:left="426"/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>Ревич Ю. В.  Занимательная электроника. — 5-е год., перераб. и доп. — СПб.: БХВ-Петербург, 2018. — 672 с.</w:t>
      </w:r>
    </w:p>
    <w:p w:rsidR="009F7163" w:rsidRPr="004E0078" w:rsidRDefault="009F7163" w:rsidP="009F7163">
      <w:pPr>
        <w:pStyle w:val="ae"/>
        <w:numPr>
          <w:ilvl w:val="0"/>
          <w:numId w:val="19"/>
        </w:numPr>
        <w:shd w:val="clear" w:color="auto" w:fill="FFFFFF"/>
        <w:ind w:left="426"/>
        <w:jc w:val="both"/>
        <w:rPr>
          <w:szCs w:val="28"/>
          <w:lang w:val="uk-UA"/>
        </w:rPr>
      </w:pPr>
      <w:r w:rsidRPr="004E0078">
        <w:rPr>
          <w:szCs w:val="28"/>
          <w:lang w:val="uk-UA"/>
        </w:rPr>
        <w:t>Гололобов В. Н. Электроника для любознательных. - СПб.: Наука и Техника, 2018.-320 с.</w:t>
      </w:r>
    </w:p>
    <w:p w:rsidR="009F7163" w:rsidRPr="004E0078" w:rsidRDefault="009F7163" w:rsidP="009F7163">
      <w:pPr>
        <w:shd w:val="clear" w:color="auto" w:fill="FFFFFF"/>
        <w:jc w:val="both"/>
        <w:rPr>
          <w:bCs/>
          <w:spacing w:val="-6"/>
          <w:sz w:val="28"/>
          <w:szCs w:val="28"/>
        </w:rPr>
      </w:pPr>
    </w:p>
    <w:p w:rsidR="00577556" w:rsidRPr="004E0078" w:rsidRDefault="00577556" w:rsidP="00440613">
      <w:pPr>
        <w:shd w:val="clear" w:color="auto" w:fill="FFFFFF"/>
        <w:jc w:val="both"/>
        <w:rPr>
          <w:bCs/>
          <w:spacing w:val="-6"/>
          <w:sz w:val="28"/>
          <w:szCs w:val="28"/>
        </w:rPr>
      </w:pPr>
    </w:p>
    <w:p w:rsidR="00577556" w:rsidRPr="004E0078" w:rsidRDefault="00577556" w:rsidP="00440613">
      <w:pPr>
        <w:shd w:val="clear" w:color="auto" w:fill="FFFFFF"/>
        <w:jc w:val="center"/>
        <w:rPr>
          <w:sz w:val="28"/>
          <w:szCs w:val="28"/>
        </w:rPr>
      </w:pPr>
      <w:r w:rsidRPr="004E0078">
        <w:rPr>
          <w:b/>
          <w:bCs/>
          <w:spacing w:val="-6"/>
          <w:sz w:val="28"/>
          <w:szCs w:val="28"/>
        </w:rPr>
        <w:t>Додаткова</w:t>
      </w:r>
    </w:p>
    <w:p w:rsidR="009F7163" w:rsidRPr="004E0078" w:rsidRDefault="009F7163" w:rsidP="009F7163">
      <w:pPr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4E0078">
        <w:rPr>
          <w:sz w:val="28"/>
          <w:szCs w:val="28"/>
        </w:rPr>
        <w:t>Гринфилд Дж.“Транзисторы и линейные ИС: Руководство по анализу и расчету”. Пер. с англ. – М.: «МИР», 1992. –560 с.</w:t>
      </w:r>
    </w:p>
    <w:p w:rsidR="009F7163" w:rsidRPr="004E0078" w:rsidRDefault="009F7163" w:rsidP="009F7163">
      <w:pPr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4E0078">
        <w:rPr>
          <w:sz w:val="28"/>
          <w:szCs w:val="28"/>
        </w:rPr>
        <w:t>Жеребцов И.П.“Основы электроники” – 5-е изд., перераб. и доп. – Л.; «Энергоатомиздат». Ленинградское отделение., 1989. –352 с.</w:t>
      </w:r>
    </w:p>
    <w:p w:rsidR="009F7163" w:rsidRPr="004E0078" w:rsidRDefault="009F7163" w:rsidP="009F7163">
      <w:pPr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4E0078">
        <w:rPr>
          <w:sz w:val="28"/>
          <w:szCs w:val="28"/>
        </w:rPr>
        <w:t>Бишоп О. Электронные схемы и системы / пер. с англ. к. т. н. Рабодзей А. Н. - М.: ДМК Пресс, 2016. - 576 с.</w:t>
      </w:r>
    </w:p>
    <w:p w:rsidR="009F7163" w:rsidRPr="004E0078" w:rsidRDefault="009F7163" w:rsidP="009F7163">
      <w:pPr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4E0078">
        <w:rPr>
          <w:sz w:val="28"/>
          <w:szCs w:val="28"/>
        </w:rPr>
        <w:t>Титце У., Шенк К. Полупроводниковая схемотехника. 12-е изд. Том I: Пер. с нем. – М.: ДМК Пресс, 2008. – 832 с.</w:t>
      </w:r>
    </w:p>
    <w:p w:rsidR="009F7163" w:rsidRPr="004E0078" w:rsidRDefault="009F7163" w:rsidP="009F7163">
      <w:pPr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4E0078">
        <w:rPr>
          <w:sz w:val="28"/>
          <w:szCs w:val="28"/>
        </w:rPr>
        <w:t>Титце У., Шенк К. Полупроводниковая схемотехника. 12-е изд. Том II: Пер. с нем. – М.: ДМК Пресс, 2007. – 942 с.</w:t>
      </w:r>
    </w:p>
    <w:p w:rsidR="009F7163" w:rsidRPr="004E0078" w:rsidRDefault="009F7163" w:rsidP="009F7163">
      <w:pPr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4E0078">
        <w:rPr>
          <w:sz w:val="28"/>
          <w:szCs w:val="28"/>
        </w:rPr>
        <w:t>Фролов В.А. Электронная техника: учебник: в 2 ч. — М.: ФГБОУ «Учебно-методический центр по образованию на железнодорожном транспорте», 2015. Ч. 1: Электронные приборы и устройства. — 532 с.</w:t>
      </w:r>
    </w:p>
    <w:p w:rsidR="009F7163" w:rsidRPr="004E0078" w:rsidRDefault="009F7163" w:rsidP="009F7163">
      <w:pPr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4E0078">
        <w:rPr>
          <w:sz w:val="28"/>
          <w:szCs w:val="28"/>
        </w:rPr>
        <w:t>Фролов В.А. Электронная техника: учебник: в 2 ч. — М.: ФГБОУ «Учебно-методический центр по образованию на железнодорожном транспорте», 2015. Ч. 2: Схемотехника электронных схем. — 611 с.</w:t>
      </w:r>
    </w:p>
    <w:p w:rsidR="009F7163" w:rsidRPr="004E0078" w:rsidRDefault="009F7163" w:rsidP="009F7163">
      <w:pPr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4E0078">
        <w:rPr>
          <w:sz w:val="28"/>
          <w:szCs w:val="28"/>
        </w:rPr>
        <w:t>Корис Р., Шмидт-Вальтер X. Справочник инженера-схемотехника Москва: Техносфера, 2008. - 608с.</w:t>
      </w:r>
    </w:p>
    <w:p w:rsidR="009F7163" w:rsidRPr="004E0078" w:rsidRDefault="009F7163" w:rsidP="009F7163">
      <w:pPr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4E0078">
        <w:rPr>
          <w:sz w:val="28"/>
          <w:szCs w:val="28"/>
        </w:rPr>
        <w:lastRenderedPageBreak/>
        <w:t>Бобровников Л.З. “Электроника” 5 издание, перераб. и доп., - СПб, Питер, 2004. – 560 с.</w:t>
      </w:r>
    </w:p>
    <w:p w:rsidR="00577556" w:rsidRPr="00440613" w:rsidRDefault="00577556" w:rsidP="0044061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</w:rPr>
      </w:pPr>
    </w:p>
    <w:p w:rsidR="00577556" w:rsidRPr="00440613" w:rsidRDefault="00577556" w:rsidP="00440613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</w:rPr>
      </w:pPr>
      <w:r w:rsidRPr="00440613">
        <w:rPr>
          <w:b/>
          <w:sz w:val="28"/>
          <w:szCs w:val="28"/>
        </w:rPr>
        <w:t>Електронні інформаційні ресурси</w:t>
      </w:r>
    </w:p>
    <w:p w:rsidR="00577556" w:rsidRPr="00440613" w:rsidRDefault="00577556" w:rsidP="00440613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</w:p>
    <w:p w:rsidR="00BF3C58" w:rsidRPr="00BF3C58" w:rsidRDefault="00BF3C58" w:rsidP="00BF3C58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</w:p>
    <w:p w:rsidR="00BF3C58" w:rsidRPr="00BF3C58" w:rsidRDefault="00BF3C58" w:rsidP="00BF3C58">
      <w:pPr>
        <w:pStyle w:val="Style18"/>
        <w:widowControl/>
        <w:numPr>
          <w:ilvl w:val="0"/>
          <w:numId w:val="21"/>
        </w:numPr>
        <w:jc w:val="both"/>
        <w:rPr>
          <w:rStyle w:val="FontStyle50"/>
          <w:b w:val="0"/>
          <w:sz w:val="28"/>
          <w:szCs w:val="28"/>
          <w:lang w:eastAsia="uk-UA"/>
        </w:rPr>
      </w:pPr>
      <w:r w:rsidRPr="00BF3C58">
        <w:rPr>
          <w:rStyle w:val="FontStyle50"/>
          <w:b w:val="0"/>
          <w:sz w:val="28"/>
          <w:szCs w:val="28"/>
          <w:lang w:eastAsia="uk-UA"/>
        </w:rPr>
        <w:t xml:space="preserve"> </w:t>
      </w:r>
      <w:hyperlink r:id="rId7" w:history="1">
        <w:r w:rsidRPr="00BF3C58">
          <w:rPr>
            <w:rStyle w:val="af"/>
            <w:sz w:val="28"/>
            <w:szCs w:val="28"/>
            <w:lang w:eastAsia="uk-UA"/>
          </w:rPr>
          <w:t>http://www.cyberforum.ru</w:t>
        </w:r>
      </w:hyperlink>
      <w:r w:rsidRPr="00BF3C58">
        <w:rPr>
          <w:rStyle w:val="FontStyle50"/>
          <w:b w:val="0"/>
          <w:sz w:val="28"/>
          <w:szCs w:val="28"/>
          <w:lang w:eastAsia="uk-UA"/>
        </w:rPr>
        <w:t xml:space="preserve"> </w:t>
      </w:r>
    </w:p>
    <w:p w:rsidR="00BF3C58" w:rsidRPr="00BF3C58" w:rsidRDefault="00BF3C58" w:rsidP="00BF3C58">
      <w:pPr>
        <w:pStyle w:val="Style18"/>
        <w:widowControl/>
        <w:numPr>
          <w:ilvl w:val="0"/>
          <w:numId w:val="21"/>
        </w:numPr>
        <w:jc w:val="both"/>
        <w:rPr>
          <w:rStyle w:val="FontStyle50"/>
          <w:b w:val="0"/>
          <w:sz w:val="28"/>
          <w:szCs w:val="28"/>
          <w:lang w:eastAsia="uk-UA"/>
        </w:rPr>
      </w:pPr>
      <w:r w:rsidRPr="00BF3C58">
        <w:rPr>
          <w:rStyle w:val="FontStyle50"/>
          <w:b w:val="0"/>
          <w:sz w:val="28"/>
          <w:szCs w:val="28"/>
          <w:lang w:eastAsia="uk-UA"/>
        </w:rPr>
        <w:t xml:space="preserve"> </w:t>
      </w:r>
      <w:hyperlink r:id="rId8" w:history="1">
        <w:r w:rsidRPr="00BF3C58">
          <w:rPr>
            <w:rStyle w:val="af"/>
            <w:sz w:val="28"/>
            <w:szCs w:val="28"/>
            <w:lang w:eastAsia="uk-UA"/>
          </w:rPr>
          <w:t>http://radiomaster.com.ua</w:t>
        </w:r>
      </w:hyperlink>
      <w:r w:rsidRPr="00BF3C58">
        <w:rPr>
          <w:rStyle w:val="FontStyle50"/>
          <w:b w:val="0"/>
          <w:sz w:val="28"/>
          <w:szCs w:val="28"/>
          <w:lang w:eastAsia="uk-UA"/>
        </w:rPr>
        <w:t xml:space="preserve"> </w:t>
      </w:r>
    </w:p>
    <w:p w:rsidR="00BF3C58" w:rsidRPr="00BF3C58" w:rsidRDefault="00BF3C58" w:rsidP="00BF3C58">
      <w:pPr>
        <w:pStyle w:val="Style18"/>
        <w:widowControl/>
        <w:numPr>
          <w:ilvl w:val="0"/>
          <w:numId w:val="21"/>
        </w:numPr>
        <w:jc w:val="both"/>
        <w:rPr>
          <w:rStyle w:val="FontStyle50"/>
          <w:b w:val="0"/>
          <w:sz w:val="28"/>
          <w:szCs w:val="28"/>
          <w:lang w:eastAsia="uk-UA"/>
        </w:rPr>
      </w:pPr>
      <w:r w:rsidRPr="00BF3C58">
        <w:rPr>
          <w:rStyle w:val="FontStyle50"/>
          <w:b w:val="0"/>
          <w:sz w:val="28"/>
          <w:szCs w:val="28"/>
          <w:lang w:eastAsia="uk-UA"/>
        </w:rPr>
        <w:t xml:space="preserve"> </w:t>
      </w:r>
      <w:hyperlink r:id="rId9" w:history="1">
        <w:r w:rsidRPr="00BF3C58">
          <w:rPr>
            <w:rStyle w:val="af"/>
            <w:sz w:val="28"/>
            <w:szCs w:val="28"/>
            <w:lang w:eastAsia="uk-UA"/>
          </w:rPr>
          <w:t>http://moskatov.narod.ru/</w:t>
        </w:r>
      </w:hyperlink>
      <w:r w:rsidRPr="00BF3C58">
        <w:rPr>
          <w:rStyle w:val="FontStyle50"/>
          <w:b w:val="0"/>
          <w:sz w:val="28"/>
          <w:szCs w:val="28"/>
          <w:lang w:eastAsia="uk-UA"/>
        </w:rPr>
        <w:t xml:space="preserve"> </w:t>
      </w:r>
    </w:p>
    <w:p w:rsidR="00BF3C58" w:rsidRPr="00BF3C58" w:rsidRDefault="00BF3C58" w:rsidP="00BF3C58">
      <w:pPr>
        <w:pStyle w:val="Style18"/>
        <w:widowControl/>
        <w:numPr>
          <w:ilvl w:val="0"/>
          <w:numId w:val="21"/>
        </w:numPr>
        <w:jc w:val="both"/>
        <w:rPr>
          <w:rStyle w:val="FontStyle50"/>
          <w:b w:val="0"/>
          <w:bCs w:val="0"/>
          <w:sz w:val="28"/>
          <w:szCs w:val="28"/>
          <w:lang w:eastAsia="uk-UA"/>
        </w:rPr>
      </w:pPr>
      <w:r w:rsidRPr="00BF3C58">
        <w:rPr>
          <w:rStyle w:val="FontStyle50"/>
          <w:b w:val="0"/>
          <w:sz w:val="28"/>
          <w:szCs w:val="28"/>
          <w:lang w:eastAsia="uk-UA"/>
        </w:rPr>
        <w:t xml:space="preserve"> </w:t>
      </w:r>
      <w:hyperlink r:id="rId10" w:history="1">
        <w:r w:rsidRPr="00BF3C58">
          <w:rPr>
            <w:rStyle w:val="af"/>
            <w:sz w:val="28"/>
            <w:szCs w:val="28"/>
            <w:lang w:eastAsia="uk-UA"/>
          </w:rPr>
          <w:t>http://www.electronics.ru/about</w:t>
        </w:r>
      </w:hyperlink>
      <w:r w:rsidRPr="00BF3C58">
        <w:rPr>
          <w:rStyle w:val="FontStyle50"/>
          <w:b w:val="0"/>
          <w:bCs w:val="0"/>
          <w:sz w:val="28"/>
          <w:szCs w:val="28"/>
          <w:lang w:eastAsia="uk-UA"/>
        </w:rPr>
        <w:t xml:space="preserve"> </w:t>
      </w:r>
    </w:p>
    <w:p w:rsidR="00BF3C58" w:rsidRPr="00BF3C58" w:rsidRDefault="00BF3C58" w:rsidP="00BF3C58">
      <w:pPr>
        <w:pStyle w:val="Style18"/>
        <w:numPr>
          <w:ilvl w:val="0"/>
          <w:numId w:val="21"/>
        </w:num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  <w:r w:rsidRPr="00BF3C58">
        <w:rPr>
          <w:rStyle w:val="FontStyle50"/>
          <w:b w:val="0"/>
          <w:sz w:val="28"/>
          <w:szCs w:val="28"/>
          <w:lang w:eastAsia="uk-UA"/>
        </w:rPr>
        <w:t xml:space="preserve"> </w:t>
      </w:r>
      <w:hyperlink r:id="rId11" w:history="1">
        <w:r w:rsidRPr="00BF3C58">
          <w:rPr>
            <w:rStyle w:val="af"/>
            <w:sz w:val="28"/>
            <w:szCs w:val="28"/>
            <w:lang w:eastAsia="uk-UA"/>
          </w:rPr>
          <w:t>http://www.cqham.ru/index.html</w:t>
        </w:r>
      </w:hyperlink>
      <w:r w:rsidRPr="00BF3C58">
        <w:rPr>
          <w:rStyle w:val="FontStyle50"/>
          <w:b w:val="0"/>
          <w:sz w:val="28"/>
          <w:szCs w:val="28"/>
          <w:lang w:eastAsia="uk-UA"/>
        </w:rPr>
        <w:t xml:space="preserve"> </w:t>
      </w:r>
    </w:p>
    <w:p w:rsidR="00577556" w:rsidRPr="00BF3C58" w:rsidRDefault="00577556" w:rsidP="004835D4">
      <w:pPr>
        <w:pStyle w:val="a5"/>
        <w:jc w:val="both"/>
        <w:rPr>
          <w:szCs w:val="28"/>
          <w:lang w:val="ru-RU"/>
        </w:rPr>
      </w:pPr>
    </w:p>
    <w:p w:rsidR="00577556" w:rsidRPr="00337968" w:rsidRDefault="00577556" w:rsidP="00DF1F73">
      <w:pPr>
        <w:rPr>
          <w:sz w:val="28"/>
          <w:szCs w:val="28"/>
        </w:rPr>
      </w:pPr>
    </w:p>
    <w:p w:rsidR="00577556" w:rsidRDefault="00577556" w:rsidP="00440613">
      <w:pPr>
        <w:pStyle w:val="3"/>
        <w:numPr>
          <w:ilvl w:val="0"/>
          <w:numId w:val="4"/>
        </w:numPr>
        <w:jc w:val="left"/>
        <w:rPr>
          <w:sz w:val="28"/>
          <w:szCs w:val="28"/>
        </w:rPr>
      </w:pPr>
      <w:r w:rsidRPr="00337968">
        <w:rPr>
          <w:sz w:val="28"/>
          <w:szCs w:val="28"/>
        </w:rPr>
        <w:t xml:space="preserve">Форма підсумкового контролю успішності навчання </w:t>
      </w:r>
    </w:p>
    <w:p w:rsidR="00BF3C58" w:rsidRPr="004E4051" w:rsidRDefault="00577556" w:rsidP="00BF3C58">
      <w:pPr>
        <w:pStyle w:val="7"/>
        <w:rPr>
          <w:b/>
          <w:i w:val="0"/>
        </w:rPr>
      </w:pPr>
      <w:r>
        <w:t>………….</w:t>
      </w:r>
      <w:r w:rsidR="00BF3C58">
        <w:rPr>
          <w:b/>
          <w:i w:val="0"/>
        </w:rPr>
        <w:t>Орієнтовний п</w:t>
      </w:r>
      <w:r w:rsidR="00BF3C58" w:rsidRPr="004E4051">
        <w:rPr>
          <w:b/>
          <w:i w:val="0"/>
        </w:rPr>
        <w:t>риклад</w:t>
      </w:r>
      <w:r w:rsidR="00BF3C58">
        <w:rPr>
          <w:b/>
          <w:i w:val="0"/>
        </w:rPr>
        <w:t xml:space="preserve"> </w:t>
      </w:r>
      <w:r w:rsidR="00BF3C58" w:rsidRPr="004E4051">
        <w:rPr>
          <w:b/>
          <w:i w:val="0"/>
        </w:rPr>
        <w:t>для</w:t>
      </w:r>
      <w:r w:rsidR="00BF3C58">
        <w:rPr>
          <w:b/>
          <w:i w:val="0"/>
        </w:rPr>
        <w:t xml:space="preserve"> заліку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795"/>
        <w:gridCol w:w="1135"/>
        <w:gridCol w:w="850"/>
        <w:gridCol w:w="1985"/>
        <w:gridCol w:w="2409"/>
        <w:gridCol w:w="1276"/>
      </w:tblGrid>
      <w:tr w:rsidR="00BF3C58" w:rsidRPr="008F029F" w:rsidTr="004F5D16">
        <w:tc>
          <w:tcPr>
            <w:tcW w:w="5954" w:type="dxa"/>
            <w:gridSpan w:val="5"/>
          </w:tcPr>
          <w:p w:rsidR="00BF3C58" w:rsidRPr="00F65F88" w:rsidRDefault="00BF3C58" w:rsidP="004F5D16">
            <w:pPr>
              <w:jc w:val="center"/>
            </w:pPr>
            <w:r w:rsidRPr="00F65F88">
              <w:t>Поточний контроль</w:t>
            </w:r>
          </w:p>
        </w:tc>
        <w:tc>
          <w:tcPr>
            <w:tcW w:w="2409" w:type="dxa"/>
            <w:vMerge w:val="restart"/>
          </w:tcPr>
          <w:p w:rsidR="00BF3C58" w:rsidRDefault="00BF3C58" w:rsidP="004F5D16">
            <w:pPr>
              <w:jc w:val="center"/>
            </w:pPr>
            <w:r w:rsidRPr="00F65F88">
              <w:t>Модульний контроль</w:t>
            </w:r>
          </w:p>
          <w:p w:rsidR="00BF3C58" w:rsidRPr="00F65F88" w:rsidRDefault="00BF3C58" w:rsidP="004F5D16">
            <w:pPr>
              <w:jc w:val="center"/>
            </w:pPr>
            <w:r>
              <w:t>ЗАЛІК</w:t>
            </w:r>
          </w:p>
        </w:tc>
        <w:tc>
          <w:tcPr>
            <w:tcW w:w="1276" w:type="dxa"/>
            <w:vMerge w:val="restart"/>
            <w:vAlign w:val="center"/>
          </w:tcPr>
          <w:p w:rsidR="00BF3C58" w:rsidRPr="00F65F88" w:rsidRDefault="00BF3C58" w:rsidP="004F5D16">
            <w:pPr>
              <w:jc w:val="center"/>
            </w:pPr>
            <w:r w:rsidRPr="00F65F88">
              <w:t>Сума</w:t>
            </w:r>
            <w:r>
              <w:t xml:space="preserve"> балів</w:t>
            </w:r>
          </w:p>
        </w:tc>
      </w:tr>
      <w:tr w:rsidR="00BF3C58" w:rsidRPr="008F029F" w:rsidTr="004F5D16">
        <w:tc>
          <w:tcPr>
            <w:tcW w:w="1984" w:type="dxa"/>
            <w:gridSpan w:val="2"/>
          </w:tcPr>
          <w:p w:rsidR="00BF3C58" w:rsidRPr="00F65F88" w:rsidRDefault="00BF3C58" w:rsidP="004F5D16">
            <w:pPr>
              <w:jc w:val="center"/>
            </w:pPr>
            <w:r w:rsidRPr="00F65F88">
              <w:t>Змістовий модуль №1</w:t>
            </w:r>
          </w:p>
        </w:tc>
        <w:tc>
          <w:tcPr>
            <w:tcW w:w="1985" w:type="dxa"/>
            <w:gridSpan w:val="2"/>
          </w:tcPr>
          <w:p w:rsidR="00BF3C58" w:rsidRPr="00F65F88" w:rsidRDefault="00BF3C58" w:rsidP="004F5D16">
            <w:pPr>
              <w:jc w:val="center"/>
            </w:pPr>
            <w:r w:rsidRPr="00F65F88">
              <w:t>Змістовий модуль №2</w:t>
            </w:r>
            <w:r>
              <w:t xml:space="preserve"> </w:t>
            </w:r>
          </w:p>
        </w:tc>
        <w:tc>
          <w:tcPr>
            <w:tcW w:w="1985" w:type="dxa"/>
          </w:tcPr>
          <w:p w:rsidR="00BF3C58" w:rsidRPr="00F65F88" w:rsidRDefault="00BF3C58" w:rsidP="004F5D16">
            <w:pPr>
              <w:jc w:val="center"/>
            </w:pPr>
            <w:r w:rsidRPr="00F65F88">
              <w:t>Змістовий модуль №</w:t>
            </w:r>
            <w:r>
              <w:t>3</w:t>
            </w:r>
          </w:p>
        </w:tc>
        <w:tc>
          <w:tcPr>
            <w:tcW w:w="2409" w:type="dxa"/>
            <w:vMerge/>
          </w:tcPr>
          <w:p w:rsidR="00BF3C58" w:rsidRPr="00F65F88" w:rsidRDefault="00BF3C58" w:rsidP="004F5D1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F3C58" w:rsidRPr="00F65F88" w:rsidRDefault="00BF3C58" w:rsidP="004F5D16">
            <w:pPr>
              <w:jc w:val="center"/>
            </w:pPr>
          </w:p>
        </w:tc>
      </w:tr>
      <w:tr w:rsidR="00BF3C58" w:rsidRPr="008F029F" w:rsidTr="004F5D16">
        <w:tc>
          <w:tcPr>
            <w:tcW w:w="1189" w:type="dxa"/>
          </w:tcPr>
          <w:p w:rsidR="00BF3C58" w:rsidRPr="00F65F88" w:rsidRDefault="00BF3C58" w:rsidP="004F5D16">
            <w:pPr>
              <w:jc w:val="center"/>
            </w:pPr>
            <w:r w:rsidRPr="00F65F88">
              <w:t>Т1</w:t>
            </w:r>
          </w:p>
        </w:tc>
        <w:tc>
          <w:tcPr>
            <w:tcW w:w="795" w:type="dxa"/>
          </w:tcPr>
          <w:p w:rsidR="00BF3C58" w:rsidRPr="00F65F88" w:rsidRDefault="00BF3C58" w:rsidP="004F5D16">
            <w:pPr>
              <w:jc w:val="center"/>
            </w:pPr>
            <w:r w:rsidRPr="00F65F88">
              <w:t>Т2</w:t>
            </w:r>
          </w:p>
        </w:tc>
        <w:tc>
          <w:tcPr>
            <w:tcW w:w="1135" w:type="dxa"/>
          </w:tcPr>
          <w:p w:rsidR="00BF3C58" w:rsidRPr="00F65F88" w:rsidRDefault="00BF3C58" w:rsidP="004F5D16">
            <w:pPr>
              <w:jc w:val="center"/>
            </w:pPr>
            <w:r w:rsidRPr="00F65F88">
              <w:t>Т3</w:t>
            </w:r>
          </w:p>
        </w:tc>
        <w:tc>
          <w:tcPr>
            <w:tcW w:w="850" w:type="dxa"/>
          </w:tcPr>
          <w:p w:rsidR="00BF3C58" w:rsidRPr="00F65F88" w:rsidRDefault="00BF3C58" w:rsidP="004F5D16">
            <w:pPr>
              <w:jc w:val="center"/>
            </w:pPr>
            <w:r w:rsidRPr="00F65F88">
              <w:t>Т4</w:t>
            </w:r>
          </w:p>
        </w:tc>
        <w:tc>
          <w:tcPr>
            <w:tcW w:w="1985" w:type="dxa"/>
          </w:tcPr>
          <w:p w:rsidR="00BF3C58" w:rsidRPr="00F65F88" w:rsidRDefault="00BF3C58" w:rsidP="004F5D16">
            <w:pPr>
              <w:jc w:val="center"/>
            </w:pPr>
            <w:r w:rsidRPr="00F65F88">
              <w:t>Т5</w:t>
            </w:r>
          </w:p>
        </w:tc>
        <w:tc>
          <w:tcPr>
            <w:tcW w:w="2409" w:type="dxa"/>
            <w:vMerge w:val="restart"/>
          </w:tcPr>
          <w:p w:rsidR="00BF3C58" w:rsidRPr="00F65F88" w:rsidRDefault="00BF3C58" w:rsidP="004F5D16">
            <w:pPr>
              <w:jc w:val="center"/>
            </w:pPr>
            <w:r>
              <w:t>40</w:t>
            </w:r>
          </w:p>
        </w:tc>
        <w:tc>
          <w:tcPr>
            <w:tcW w:w="1276" w:type="dxa"/>
            <w:vMerge w:val="restart"/>
            <w:vAlign w:val="center"/>
          </w:tcPr>
          <w:p w:rsidR="00BF3C58" w:rsidRPr="00F65F88" w:rsidRDefault="00BF3C58" w:rsidP="004F5D16">
            <w:pPr>
              <w:jc w:val="center"/>
            </w:pPr>
            <w:r w:rsidRPr="00F65F88">
              <w:t>100</w:t>
            </w:r>
          </w:p>
        </w:tc>
      </w:tr>
      <w:tr w:rsidR="00BF3C58" w:rsidRPr="008F029F" w:rsidTr="004F5D16">
        <w:tc>
          <w:tcPr>
            <w:tcW w:w="1189" w:type="dxa"/>
          </w:tcPr>
          <w:p w:rsidR="00BF3C58" w:rsidRPr="008F029F" w:rsidRDefault="00BF3C58" w:rsidP="004F5D16">
            <w:pPr>
              <w:jc w:val="center"/>
            </w:pPr>
            <w:r>
              <w:t>10</w:t>
            </w:r>
          </w:p>
        </w:tc>
        <w:tc>
          <w:tcPr>
            <w:tcW w:w="795" w:type="dxa"/>
          </w:tcPr>
          <w:p w:rsidR="00BF3C58" w:rsidRPr="008F029F" w:rsidRDefault="00BF3C58" w:rsidP="004F5D16">
            <w:pPr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BF3C58" w:rsidRPr="008F029F" w:rsidRDefault="00BF3C58" w:rsidP="004F5D16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BF3C58" w:rsidRPr="008F029F" w:rsidRDefault="00BF3C58" w:rsidP="004F5D16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BF3C58" w:rsidRPr="008F029F" w:rsidRDefault="00BF3C58" w:rsidP="004F5D16">
            <w:pPr>
              <w:jc w:val="center"/>
            </w:pPr>
            <w:r>
              <w:t>10</w:t>
            </w:r>
          </w:p>
        </w:tc>
        <w:tc>
          <w:tcPr>
            <w:tcW w:w="2409" w:type="dxa"/>
            <w:vMerge/>
          </w:tcPr>
          <w:p w:rsidR="00BF3C58" w:rsidRPr="008F029F" w:rsidRDefault="00BF3C58" w:rsidP="004F5D16">
            <w:pPr>
              <w:jc w:val="right"/>
            </w:pPr>
          </w:p>
        </w:tc>
        <w:tc>
          <w:tcPr>
            <w:tcW w:w="1276" w:type="dxa"/>
            <w:vMerge/>
          </w:tcPr>
          <w:p w:rsidR="00BF3C58" w:rsidRPr="008F029F" w:rsidRDefault="00BF3C58" w:rsidP="004F5D16">
            <w:pPr>
              <w:jc w:val="right"/>
            </w:pPr>
          </w:p>
        </w:tc>
      </w:tr>
    </w:tbl>
    <w:p w:rsidR="00577556" w:rsidRDefault="00BF3C58" w:rsidP="00440613">
      <w:r w:rsidRPr="006F6C2E">
        <w:t>Т1, Т2 ... Т9 – теми змістових модулів</w:t>
      </w:r>
    </w:p>
    <w:p w:rsidR="00577556" w:rsidRPr="00440613" w:rsidRDefault="00577556" w:rsidP="00440613"/>
    <w:p w:rsidR="00577556" w:rsidRDefault="00577556" w:rsidP="00440613">
      <w:pPr>
        <w:numPr>
          <w:ilvl w:val="0"/>
          <w:numId w:val="4"/>
        </w:numPr>
        <w:tabs>
          <w:tab w:val="left" w:pos="-180"/>
        </w:tabs>
        <w:rPr>
          <w:b/>
          <w:bCs/>
          <w:sz w:val="28"/>
          <w:szCs w:val="28"/>
        </w:rPr>
      </w:pPr>
      <w:r w:rsidRPr="00BB18FD">
        <w:rPr>
          <w:b/>
          <w:bCs/>
          <w:sz w:val="28"/>
          <w:szCs w:val="28"/>
        </w:rPr>
        <w:t>Методи</w:t>
      </w:r>
      <w:r w:rsidRPr="00337968">
        <w:rPr>
          <w:b/>
          <w:bCs/>
          <w:sz w:val="28"/>
          <w:szCs w:val="28"/>
        </w:rPr>
        <w:t xml:space="preserve"> діагностики успішності навчання   </w:t>
      </w:r>
    </w:p>
    <w:p w:rsidR="00BF3C58" w:rsidRDefault="00BF3C58" w:rsidP="00BF3C58">
      <w:pPr>
        <w:pStyle w:val="Style29"/>
        <w:widowControl/>
        <w:numPr>
          <w:ilvl w:val="0"/>
          <w:numId w:val="24"/>
        </w:numPr>
        <w:jc w:val="both"/>
        <w:rPr>
          <w:rStyle w:val="FontStyle66"/>
          <w:b w:val="0"/>
          <w:sz w:val="28"/>
          <w:szCs w:val="28"/>
          <w:lang w:val="uk-UA" w:eastAsia="uk-UA"/>
        </w:rPr>
      </w:pPr>
      <w:r w:rsidRPr="00BF3C58">
        <w:rPr>
          <w:rStyle w:val="FontStyle66"/>
          <w:b w:val="0"/>
          <w:lang w:val="uk-UA" w:eastAsia="uk-UA"/>
        </w:rPr>
        <w:t xml:space="preserve">Лекція (лекція-доповідь, лекція-бесіда, лекція-дискусія). </w:t>
      </w:r>
      <w:r>
        <w:rPr>
          <w:rStyle w:val="FontStyle66"/>
          <w:b w:val="0"/>
          <w:lang w:eastAsia="uk-UA"/>
        </w:rPr>
        <w:t>В ході лекцій за характером логіки пізнання впроваджуються аналітичний, синтетичний, індуктивний та дедуктивний методи. За рівнем самостійної розумової діяльності – проблемний вклад та частково-пошуковий метод.</w:t>
      </w:r>
    </w:p>
    <w:p w:rsidR="00BF3C58" w:rsidRDefault="00BF3C58" w:rsidP="00BF3C58">
      <w:pPr>
        <w:pStyle w:val="Style29"/>
        <w:widowControl/>
        <w:numPr>
          <w:ilvl w:val="0"/>
          <w:numId w:val="24"/>
        </w:numPr>
        <w:jc w:val="both"/>
        <w:rPr>
          <w:rStyle w:val="FontStyle66"/>
          <w:b w:val="0"/>
          <w:lang w:eastAsia="uk-UA"/>
        </w:rPr>
      </w:pPr>
      <w:r>
        <w:rPr>
          <w:rStyle w:val="FontStyle66"/>
          <w:b w:val="0"/>
          <w:lang w:eastAsia="uk-UA"/>
        </w:rPr>
        <w:t>Практичні заняття, які включають практичні розрахункові завдання з ціллю нагадати, покращати розуміння, сформувати навички щодо материалу який викладається.</w:t>
      </w:r>
    </w:p>
    <w:p w:rsidR="00BF3C58" w:rsidRDefault="00BF3C58" w:rsidP="00BF3C58">
      <w:pPr>
        <w:pStyle w:val="Style29"/>
        <w:widowControl/>
        <w:numPr>
          <w:ilvl w:val="0"/>
          <w:numId w:val="24"/>
        </w:numPr>
        <w:jc w:val="both"/>
        <w:rPr>
          <w:rStyle w:val="FontStyle66"/>
          <w:b w:val="0"/>
          <w:lang w:eastAsia="uk-UA"/>
        </w:rPr>
      </w:pPr>
      <w:r>
        <w:rPr>
          <w:rStyle w:val="FontStyle66"/>
          <w:b w:val="0"/>
          <w:lang w:eastAsia="uk-UA"/>
        </w:rPr>
        <w:t xml:space="preserve">Лабораторні заняття, які включають  експериментальні завдання на симулційному программному забезпеченні, або екпериментальному стенді. Мають за мету сформувати у студентів практичні навики щодо проведення екпериментальної роботи. </w:t>
      </w:r>
    </w:p>
    <w:p w:rsidR="00577556" w:rsidRPr="00BF3C58" w:rsidRDefault="00577556" w:rsidP="008E3A98">
      <w:pPr>
        <w:tabs>
          <w:tab w:val="left" w:pos="-180"/>
        </w:tabs>
        <w:rPr>
          <w:b/>
          <w:bCs/>
          <w:sz w:val="28"/>
          <w:szCs w:val="28"/>
          <w:lang w:val="ru-RU"/>
        </w:rPr>
      </w:pPr>
    </w:p>
    <w:p w:rsidR="00577556" w:rsidRPr="00E12515" w:rsidRDefault="00577556" w:rsidP="008E3A98">
      <w:pPr>
        <w:tabs>
          <w:tab w:val="left" w:pos="-180"/>
        </w:tabs>
        <w:rPr>
          <w:bCs/>
          <w:sz w:val="28"/>
          <w:szCs w:val="28"/>
          <w:lang w:val="ru-RU"/>
        </w:rPr>
      </w:pPr>
    </w:p>
    <w:p w:rsidR="00577556" w:rsidRPr="00337968" w:rsidRDefault="00577556" w:rsidP="008E3A98">
      <w:pPr>
        <w:tabs>
          <w:tab w:val="left" w:pos="-180"/>
        </w:tabs>
        <w:rPr>
          <w:bCs/>
          <w:sz w:val="28"/>
          <w:szCs w:val="28"/>
        </w:rPr>
      </w:pPr>
    </w:p>
    <w:sectPr w:rsidR="00577556" w:rsidRPr="00337968" w:rsidSect="008F35AE">
      <w:headerReference w:type="default" r:id="rId12"/>
      <w:footerReference w:type="even" r:id="rId13"/>
      <w:footerReference w:type="default" r:id="rId14"/>
      <w:pgSz w:w="11907" w:h="16840" w:code="9"/>
      <w:pgMar w:top="1134" w:right="850" w:bottom="1134" w:left="170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12" w:rsidRDefault="00424912">
      <w:r>
        <w:separator/>
      </w:r>
    </w:p>
  </w:endnote>
  <w:endnote w:type="continuationSeparator" w:id="0">
    <w:p w:rsidR="00424912" w:rsidRDefault="0042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56" w:rsidRDefault="00F64430" w:rsidP="00C726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75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7556" w:rsidRDefault="005775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56" w:rsidRDefault="00577556" w:rsidP="00C72687">
    <w:pPr>
      <w:pStyle w:val="a7"/>
      <w:framePr w:wrap="around" w:vAnchor="text" w:hAnchor="margin" w:xAlign="center" w:y="1"/>
      <w:rPr>
        <w:rStyle w:val="a9"/>
      </w:rPr>
    </w:pPr>
  </w:p>
  <w:p w:rsidR="00577556" w:rsidRDefault="00577556" w:rsidP="001B56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12" w:rsidRDefault="00424912">
      <w:r>
        <w:separator/>
      </w:r>
    </w:p>
  </w:footnote>
  <w:footnote w:type="continuationSeparator" w:id="0">
    <w:p w:rsidR="00424912" w:rsidRDefault="00424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56" w:rsidRDefault="00F64430">
    <w:pPr>
      <w:pStyle w:val="ac"/>
      <w:jc w:val="center"/>
    </w:pPr>
    <w:fldSimple w:instr=" PAGE   \* MERGEFORMAT ">
      <w:r w:rsidR="00343F09">
        <w:rPr>
          <w:noProof/>
        </w:rPr>
        <w:t>5</w:t>
      </w:r>
    </w:fldSimple>
  </w:p>
  <w:p w:rsidR="00577556" w:rsidRDefault="005775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0B135BA"/>
    <w:multiLevelType w:val="hybridMultilevel"/>
    <w:tmpl w:val="4DC86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4041C"/>
    <w:multiLevelType w:val="multilevel"/>
    <w:tmpl w:val="F1E20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3">
    <w:nsid w:val="0BBB3AF9"/>
    <w:multiLevelType w:val="hybridMultilevel"/>
    <w:tmpl w:val="5F2814D0"/>
    <w:lvl w:ilvl="0" w:tplc="9CDAF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94B87"/>
    <w:multiLevelType w:val="hybridMultilevel"/>
    <w:tmpl w:val="877294D0"/>
    <w:lvl w:ilvl="0" w:tplc="B2342002">
      <w:start w:val="1"/>
      <w:numFmt w:val="russianLower"/>
      <w:lvlText w:val="%1."/>
      <w:lvlJc w:val="left"/>
      <w:pPr>
        <w:ind w:left="128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E5F7976"/>
    <w:multiLevelType w:val="multilevel"/>
    <w:tmpl w:val="CCAC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7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>
    <w:nsid w:val="131675D0"/>
    <w:multiLevelType w:val="hybridMultilevel"/>
    <w:tmpl w:val="01E061E2"/>
    <w:lvl w:ilvl="0" w:tplc="42AC4B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A109EC"/>
    <w:multiLevelType w:val="hybridMultilevel"/>
    <w:tmpl w:val="AD2E73D2"/>
    <w:lvl w:ilvl="0" w:tplc="B2342002">
      <w:start w:val="1"/>
      <w:numFmt w:val="russianLower"/>
      <w:lvlText w:val="%1."/>
      <w:lvlJc w:val="left"/>
      <w:pPr>
        <w:ind w:left="128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C646BF"/>
    <w:multiLevelType w:val="hybridMultilevel"/>
    <w:tmpl w:val="8B14EF82"/>
    <w:lvl w:ilvl="0" w:tplc="B2342002">
      <w:start w:val="1"/>
      <w:numFmt w:val="russianLow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24F45EAB"/>
    <w:multiLevelType w:val="multilevel"/>
    <w:tmpl w:val="377AB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15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1C16DDB"/>
    <w:multiLevelType w:val="multilevel"/>
    <w:tmpl w:val="4D8C6E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17">
    <w:nsid w:val="44314E70"/>
    <w:multiLevelType w:val="multilevel"/>
    <w:tmpl w:val="A2BC8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18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9">
    <w:nsid w:val="60A30B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9C234D"/>
    <w:multiLevelType w:val="hybridMultilevel"/>
    <w:tmpl w:val="CF8EF4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3"/>
  </w:num>
  <w:num w:numId="5">
    <w:abstractNumId w:val="15"/>
  </w:num>
  <w:num w:numId="6">
    <w:abstractNumId w:val="21"/>
  </w:num>
  <w:num w:numId="7">
    <w:abstractNumId w:val="24"/>
  </w:num>
  <w:num w:numId="8">
    <w:abstractNumId w:val="13"/>
  </w:num>
  <w:num w:numId="9">
    <w:abstractNumId w:val="20"/>
  </w:num>
  <w:num w:numId="10">
    <w:abstractNumId w:val="9"/>
  </w:num>
  <w:num w:numId="11">
    <w:abstractNumId w:val="5"/>
  </w:num>
  <w:num w:numId="12">
    <w:abstractNumId w:val="22"/>
  </w:num>
  <w:num w:numId="13">
    <w:abstractNumId w:val="12"/>
  </w:num>
  <w:num w:numId="14">
    <w:abstractNumId w:val="6"/>
  </w:num>
  <w:num w:numId="15">
    <w:abstractNumId w:val="16"/>
  </w:num>
  <w:num w:numId="16">
    <w:abstractNumId w:val="2"/>
  </w:num>
  <w:num w:numId="17">
    <w:abstractNumId w:val="17"/>
  </w:num>
  <w:num w:numId="18">
    <w:abstractNumId w:val="14"/>
  </w:num>
  <w:num w:numId="19">
    <w:abstractNumId w:val="3"/>
  </w:num>
  <w:num w:numId="20">
    <w:abstractNumId w:val="19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8"/>
  </w:num>
  <w:num w:numId="25">
    <w:abstractNumId w:val="11"/>
  </w:num>
  <w:num w:numId="26">
    <w:abstractNumId w:val="1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A98"/>
    <w:rsid w:val="00027F3F"/>
    <w:rsid w:val="00034A45"/>
    <w:rsid w:val="00040FBE"/>
    <w:rsid w:val="00063FC7"/>
    <w:rsid w:val="00087882"/>
    <w:rsid w:val="000F0F86"/>
    <w:rsid w:val="000F47CA"/>
    <w:rsid w:val="00126326"/>
    <w:rsid w:val="001342EA"/>
    <w:rsid w:val="00150257"/>
    <w:rsid w:val="00153097"/>
    <w:rsid w:val="00165018"/>
    <w:rsid w:val="00170A09"/>
    <w:rsid w:val="00172DE9"/>
    <w:rsid w:val="001A1069"/>
    <w:rsid w:val="001B566B"/>
    <w:rsid w:val="001D72F9"/>
    <w:rsid w:val="001E0F0C"/>
    <w:rsid w:val="0020143A"/>
    <w:rsid w:val="00210ADB"/>
    <w:rsid w:val="00211823"/>
    <w:rsid w:val="0021433E"/>
    <w:rsid w:val="002272DC"/>
    <w:rsid w:val="00247E1C"/>
    <w:rsid w:val="00274966"/>
    <w:rsid w:val="0029315D"/>
    <w:rsid w:val="002E025F"/>
    <w:rsid w:val="002F1988"/>
    <w:rsid w:val="0030362C"/>
    <w:rsid w:val="00337968"/>
    <w:rsid w:val="00343F09"/>
    <w:rsid w:val="00373564"/>
    <w:rsid w:val="00394ECC"/>
    <w:rsid w:val="003D0063"/>
    <w:rsid w:val="003D68D1"/>
    <w:rsid w:val="003F3715"/>
    <w:rsid w:val="003F50E5"/>
    <w:rsid w:val="003F62A3"/>
    <w:rsid w:val="0041285B"/>
    <w:rsid w:val="00424912"/>
    <w:rsid w:val="00432B48"/>
    <w:rsid w:val="00435CCE"/>
    <w:rsid w:val="00440613"/>
    <w:rsid w:val="00446EA1"/>
    <w:rsid w:val="00454E39"/>
    <w:rsid w:val="0047492E"/>
    <w:rsid w:val="004835D4"/>
    <w:rsid w:val="00496BD6"/>
    <w:rsid w:val="0049749A"/>
    <w:rsid w:val="004B7DA5"/>
    <w:rsid w:val="004D0A24"/>
    <w:rsid w:val="004D1AC9"/>
    <w:rsid w:val="004D4A7B"/>
    <w:rsid w:val="004E0078"/>
    <w:rsid w:val="004E4051"/>
    <w:rsid w:val="004E60CA"/>
    <w:rsid w:val="00523E91"/>
    <w:rsid w:val="005602AD"/>
    <w:rsid w:val="00577556"/>
    <w:rsid w:val="005919DF"/>
    <w:rsid w:val="005B0426"/>
    <w:rsid w:val="005B1796"/>
    <w:rsid w:val="005E10C4"/>
    <w:rsid w:val="005E38C0"/>
    <w:rsid w:val="005E709D"/>
    <w:rsid w:val="005F737E"/>
    <w:rsid w:val="006018B7"/>
    <w:rsid w:val="006048F2"/>
    <w:rsid w:val="00620A8F"/>
    <w:rsid w:val="00644A98"/>
    <w:rsid w:val="00660E2A"/>
    <w:rsid w:val="0066595A"/>
    <w:rsid w:val="00685F2B"/>
    <w:rsid w:val="006A635D"/>
    <w:rsid w:val="006B12CD"/>
    <w:rsid w:val="006C0E83"/>
    <w:rsid w:val="006C0EF4"/>
    <w:rsid w:val="006D118A"/>
    <w:rsid w:val="006F7318"/>
    <w:rsid w:val="0072201D"/>
    <w:rsid w:val="0072313E"/>
    <w:rsid w:val="00733D2E"/>
    <w:rsid w:val="00742663"/>
    <w:rsid w:val="00746591"/>
    <w:rsid w:val="00773752"/>
    <w:rsid w:val="00776CD6"/>
    <w:rsid w:val="007844CE"/>
    <w:rsid w:val="007A79C8"/>
    <w:rsid w:val="007C6CAE"/>
    <w:rsid w:val="007D0182"/>
    <w:rsid w:val="007F3A2C"/>
    <w:rsid w:val="00804411"/>
    <w:rsid w:val="00863304"/>
    <w:rsid w:val="00865946"/>
    <w:rsid w:val="00882939"/>
    <w:rsid w:val="00887540"/>
    <w:rsid w:val="008A7172"/>
    <w:rsid w:val="008D50C0"/>
    <w:rsid w:val="008E3A98"/>
    <w:rsid w:val="008E4329"/>
    <w:rsid w:val="008F35AE"/>
    <w:rsid w:val="008F41FF"/>
    <w:rsid w:val="00910C8C"/>
    <w:rsid w:val="00914E4E"/>
    <w:rsid w:val="009160F8"/>
    <w:rsid w:val="00922886"/>
    <w:rsid w:val="00922936"/>
    <w:rsid w:val="00925F43"/>
    <w:rsid w:val="00937977"/>
    <w:rsid w:val="00945ABC"/>
    <w:rsid w:val="0099250F"/>
    <w:rsid w:val="009D001B"/>
    <w:rsid w:val="009F2C25"/>
    <w:rsid w:val="009F7163"/>
    <w:rsid w:val="00A13301"/>
    <w:rsid w:val="00A172D2"/>
    <w:rsid w:val="00A528D9"/>
    <w:rsid w:val="00A67C81"/>
    <w:rsid w:val="00AA2290"/>
    <w:rsid w:val="00B1368B"/>
    <w:rsid w:val="00B27EB6"/>
    <w:rsid w:val="00B64958"/>
    <w:rsid w:val="00B65C07"/>
    <w:rsid w:val="00B77F6D"/>
    <w:rsid w:val="00BB18FD"/>
    <w:rsid w:val="00BB353C"/>
    <w:rsid w:val="00BC793C"/>
    <w:rsid w:val="00BD0B4C"/>
    <w:rsid w:val="00BD0F82"/>
    <w:rsid w:val="00BE0E7A"/>
    <w:rsid w:val="00BF3C58"/>
    <w:rsid w:val="00C14553"/>
    <w:rsid w:val="00C17000"/>
    <w:rsid w:val="00C26E3C"/>
    <w:rsid w:val="00C71825"/>
    <w:rsid w:val="00C72687"/>
    <w:rsid w:val="00CA7344"/>
    <w:rsid w:val="00CD3017"/>
    <w:rsid w:val="00CD5010"/>
    <w:rsid w:val="00CD7C82"/>
    <w:rsid w:val="00CF1DCE"/>
    <w:rsid w:val="00D33DEF"/>
    <w:rsid w:val="00D46295"/>
    <w:rsid w:val="00D83B57"/>
    <w:rsid w:val="00D927DE"/>
    <w:rsid w:val="00DD6F45"/>
    <w:rsid w:val="00DF1F73"/>
    <w:rsid w:val="00E12515"/>
    <w:rsid w:val="00E369E3"/>
    <w:rsid w:val="00E41DBE"/>
    <w:rsid w:val="00E6235C"/>
    <w:rsid w:val="00E8592A"/>
    <w:rsid w:val="00E92E3B"/>
    <w:rsid w:val="00EC1371"/>
    <w:rsid w:val="00ED28E2"/>
    <w:rsid w:val="00EF6926"/>
    <w:rsid w:val="00F31980"/>
    <w:rsid w:val="00F54877"/>
    <w:rsid w:val="00F64430"/>
    <w:rsid w:val="00FC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2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33D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33D2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733D2E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733D2E"/>
    <w:pPr>
      <w:keepNext/>
      <w:ind w:left="1440" w:hanging="720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F3C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72DC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72DC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72DC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72DC"/>
    <w:rPr>
      <w:rFonts w:ascii="Calibri" w:hAnsi="Calibri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99"/>
    <w:rsid w:val="00733D2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272DC"/>
    <w:rPr>
      <w:rFonts w:cs="Times New Roman"/>
      <w:sz w:val="24"/>
      <w:szCs w:val="24"/>
      <w:lang w:val="uk-UA"/>
    </w:rPr>
  </w:style>
  <w:style w:type="paragraph" w:styleId="a5">
    <w:name w:val="Body Text Indent"/>
    <w:basedOn w:val="a"/>
    <w:link w:val="a6"/>
    <w:uiPriority w:val="99"/>
    <w:rsid w:val="00733D2E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272DC"/>
    <w:rPr>
      <w:rFonts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uiPriority w:val="99"/>
    <w:rsid w:val="00733D2E"/>
    <w:pPr>
      <w:ind w:left="1440" w:hanging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272DC"/>
    <w:rPr>
      <w:rFonts w:cs="Times New Roman"/>
      <w:sz w:val="24"/>
      <w:szCs w:val="24"/>
      <w:lang w:val="uk-UA"/>
    </w:rPr>
  </w:style>
  <w:style w:type="paragraph" w:styleId="31">
    <w:name w:val="Body Text Indent 3"/>
    <w:basedOn w:val="a"/>
    <w:link w:val="32"/>
    <w:uiPriority w:val="99"/>
    <w:rsid w:val="00733D2E"/>
    <w:pPr>
      <w:ind w:left="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272DC"/>
    <w:rPr>
      <w:rFonts w:cs="Times New Roman"/>
      <w:sz w:val="16"/>
      <w:szCs w:val="16"/>
      <w:lang w:val="uk-UA"/>
    </w:rPr>
  </w:style>
  <w:style w:type="paragraph" w:styleId="a7">
    <w:name w:val="footer"/>
    <w:basedOn w:val="a"/>
    <w:link w:val="a8"/>
    <w:uiPriority w:val="99"/>
    <w:rsid w:val="00C72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72DC"/>
    <w:rPr>
      <w:rFonts w:cs="Times New Roman"/>
      <w:sz w:val="24"/>
      <w:szCs w:val="24"/>
      <w:lang w:val="uk-UA"/>
    </w:rPr>
  </w:style>
  <w:style w:type="character" w:styleId="a9">
    <w:name w:val="page number"/>
    <w:basedOn w:val="a0"/>
    <w:uiPriority w:val="99"/>
    <w:rsid w:val="00C72687"/>
    <w:rPr>
      <w:rFonts w:cs="Times New Roman"/>
    </w:rPr>
  </w:style>
  <w:style w:type="paragraph" w:customStyle="1" w:styleId="FR2">
    <w:name w:val="FR2"/>
    <w:uiPriority w:val="99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8D50C0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D50C0"/>
    <w:rPr>
      <w:rFonts w:ascii="Tahoma" w:hAnsi="Tahoma" w:cs="Times New Roman"/>
      <w:sz w:val="16"/>
      <w:lang w:val="uk-UA"/>
    </w:rPr>
  </w:style>
  <w:style w:type="paragraph" w:styleId="ac">
    <w:name w:val="header"/>
    <w:basedOn w:val="a"/>
    <w:link w:val="ad"/>
    <w:uiPriority w:val="99"/>
    <w:rsid w:val="001B56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B566B"/>
    <w:rPr>
      <w:rFonts w:cs="Times New Roman"/>
      <w:sz w:val="24"/>
      <w:lang w:val="uk-UA"/>
    </w:rPr>
  </w:style>
  <w:style w:type="character" w:customStyle="1" w:styleId="23">
    <w:name w:val="Знак Знак2"/>
    <w:uiPriority w:val="99"/>
    <w:rsid w:val="00B64958"/>
    <w:rPr>
      <w:sz w:val="24"/>
    </w:rPr>
  </w:style>
  <w:style w:type="character" w:customStyle="1" w:styleId="st131">
    <w:name w:val="st131"/>
    <w:uiPriority w:val="99"/>
    <w:rsid w:val="00B64958"/>
    <w:rPr>
      <w:i/>
      <w:color w:val="0000FF"/>
    </w:rPr>
  </w:style>
  <w:style w:type="character" w:customStyle="1" w:styleId="st46">
    <w:name w:val="st46"/>
    <w:uiPriority w:val="99"/>
    <w:rsid w:val="00B64958"/>
    <w:rPr>
      <w:i/>
      <w:color w:val="000000"/>
    </w:rPr>
  </w:style>
  <w:style w:type="paragraph" w:styleId="ae">
    <w:name w:val="List Paragraph"/>
    <w:basedOn w:val="a"/>
    <w:uiPriority w:val="34"/>
    <w:qFormat/>
    <w:rsid w:val="00274966"/>
    <w:pPr>
      <w:ind w:left="720"/>
      <w:contextualSpacing/>
    </w:pPr>
    <w:rPr>
      <w:sz w:val="28"/>
      <w:lang w:val="ru-RU"/>
    </w:rPr>
  </w:style>
  <w:style w:type="character" w:styleId="af">
    <w:name w:val="Hyperlink"/>
    <w:semiHidden/>
    <w:unhideWhenUsed/>
    <w:rsid w:val="00BF3C58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BF3C58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0">
    <w:name w:val="Font Style50"/>
    <w:uiPriority w:val="99"/>
    <w:rsid w:val="00BF3C5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BF3C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/>
    </w:rPr>
  </w:style>
  <w:style w:type="paragraph" w:customStyle="1" w:styleId="Style29">
    <w:name w:val="Style29"/>
    <w:basedOn w:val="a"/>
    <w:rsid w:val="00BF3C58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66">
    <w:name w:val="Font Style66"/>
    <w:rsid w:val="00BF3C58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master.com.u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yberforum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qham.ru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lectronics.ru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katov.narod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Grizli777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Юра</cp:lastModifiedBy>
  <cp:revision>2</cp:revision>
  <cp:lastPrinted>2016-01-12T05:53:00Z</cp:lastPrinted>
  <dcterms:created xsi:type="dcterms:W3CDTF">2021-04-20T17:14:00Z</dcterms:created>
  <dcterms:modified xsi:type="dcterms:W3CDTF">2021-04-20T17:14:00Z</dcterms:modified>
</cp:coreProperties>
</file>